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4C70B0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4C70B0">
        <w:rPr>
          <w:rFonts w:cs="Arial"/>
          <w:b/>
          <w:iCs/>
          <w:szCs w:val="22"/>
        </w:rPr>
        <w:t>1.Общие положения.</w:t>
      </w:r>
    </w:p>
    <w:p w:rsidR="00671F57" w:rsidRPr="003723D5" w:rsidRDefault="00EF1336" w:rsidP="00671F57">
      <w:pPr>
        <w:jc w:val="both"/>
        <w:rPr>
          <w:rFonts w:cs="Arial"/>
          <w:szCs w:val="22"/>
        </w:rPr>
      </w:pPr>
      <w:r w:rsidRPr="004C70B0">
        <w:rPr>
          <w:rFonts w:cs="Arial"/>
          <w:b/>
          <w:szCs w:val="22"/>
          <w:u w:val="single"/>
        </w:rPr>
        <w:t>Предмет закупки</w:t>
      </w:r>
      <w:r w:rsidRPr="004C70B0">
        <w:rPr>
          <w:rFonts w:cs="Arial"/>
          <w:szCs w:val="22"/>
        </w:rPr>
        <w:t xml:space="preserve">: </w:t>
      </w:r>
      <w:r w:rsidR="00671F57" w:rsidRPr="003723D5">
        <w:rPr>
          <w:szCs w:val="22"/>
        </w:rPr>
        <w:t xml:space="preserve">оказание услуг по химчистке/стирке и ремонту </w:t>
      </w:r>
      <w:r w:rsidR="00671F57" w:rsidRPr="003723D5">
        <w:rPr>
          <w:rFonts w:cs="Arial"/>
          <w:szCs w:val="22"/>
        </w:rPr>
        <w:t>загрязненной нефтепродуктом</w:t>
      </w:r>
      <w:r w:rsidR="00671F57" w:rsidRPr="003723D5">
        <w:rPr>
          <w:szCs w:val="22"/>
        </w:rPr>
        <w:t xml:space="preserve"> спецодежды</w:t>
      </w:r>
      <w:r w:rsidR="00671F57" w:rsidRPr="003723D5">
        <w:rPr>
          <w:rFonts w:cs="Arial"/>
          <w:szCs w:val="22"/>
        </w:rPr>
        <w:t>.</w:t>
      </w:r>
    </w:p>
    <w:p w:rsidR="00EF1336" w:rsidRPr="004C70B0" w:rsidRDefault="00671F57" w:rsidP="00671F57">
      <w:pPr>
        <w:jc w:val="both"/>
        <w:rPr>
          <w:szCs w:val="22"/>
        </w:rPr>
      </w:pPr>
      <w:r w:rsidRPr="003723D5">
        <w:rPr>
          <w:rFonts w:cs="Arial"/>
          <w:szCs w:val="22"/>
        </w:rPr>
        <w:t xml:space="preserve">Исполнитель оказывает услуги </w:t>
      </w:r>
      <w:r w:rsidRPr="003723D5">
        <w:rPr>
          <w:szCs w:val="22"/>
        </w:rPr>
        <w:t xml:space="preserve">по химчистке/стирке и ремонту </w:t>
      </w:r>
      <w:r w:rsidRPr="003723D5">
        <w:rPr>
          <w:rFonts w:cs="Arial"/>
          <w:szCs w:val="22"/>
        </w:rPr>
        <w:t>загрязненной нефтепродуктом</w:t>
      </w:r>
      <w:r w:rsidRPr="003723D5">
        <w:rPr>
          <w:szCs w:val="22"/>
        </w:rPr>
        <w:t xml:space="preserve"> спецодежды</w:t>
      </w:r>
      <w:r w:rsidRPr="003723D5">
        <w:rPr>
          <w:rFonts w:cs="Arial"/>
          <w:szCs w:val="22"/>
        </w:rPr>
        <w:t xml:space="preserve"> в течение 7 дней с момента приема спецодежды от Заказчика.</w:t>
      </w:r>
    </w:p>
    <w:p w:rsidR="005B4D94" w:rsidRPr="004C70B0" w:rsidRDefault="00EF1336" w:rsidP="0052625F">
      <w:pPr>
        <w:rPr>
          <w:b/>
          <w:szCs w:val="22"/>
        </w:rPr>
      </w:pPr>
      <w:r w:rsidRPr="004C70B0">
        <w:rPr>
          <w:rFonts w:cs="Arial"/>
          <w:b/>
          <w:szCs w:val="22"/>
        </w:rPr>
        <w:t xml:space="preserve">Данный предмет выставляется для закупки </w:t>
      </w:r>
      <w:r w:rsidR="00331D9D" w:rsidRPr="004C70B0">
        <w:rPr>
          <w:b/>
          <w:szCs w:val="22"/>
        </w:rPr>
        <w:t xml:space="preserve">единым </w:t>
      </w:r>
      <w:r w:rsidR="005B4D94" w:rsidRPr="004C70B0">
        <w:rPr>
          <w:b/>
          <w:szCs w:val="22"/>
        </w:rPr>
        <w:t>лот</w:t>
      </w:r>
      <w:r w:rsidR="00331D9D" w:rsidRPr="004C70B0">
        <w:rPr>
          <w:b/>
          <w:szCs w:val="22"/>
        </w:rPr>
        <w:t>ом</w:t>
      </w:r>
      <w:r w:rsidR="0052625F" w:rsidRPr="004C70B0">
        <w:rPr>
          <w:b/>
          <w:szCs w:val="22"/>
        </w:rPr>
        <w:t>.</w:t>
      </w:r>
    </w:p>
    <w:p w:rsidR="00EF1336" w:rsidRPr="004C70B0" w:rsidRDefault="00EF1336" w:rsidP="00FA61C0">
      <w:pPr>
        <w:jc w:val="both"/>
        <w:rPr>
          <w:rFonts w:cs="Arial"/>
          <w:szCs w:val="22"/>
        </w:rPr>
      </w:pPr>
      <w:r w:rsidRPr="004C70B0">
        <w:rPr>
          <w:rFonts w:cs="Arial"/>
          <w:b/>
          <w:szCs w:val="22"/>
          <w:u w:val="single"/>
        </w:rPr>
        <w:t>Заказчик</w:t>
      </w:r>
      <w:r w:rsidRPr="004C70B0">
        <w:rPr>
          <w:rFonts w:cs="Arial"/>
          <w:szCs w:val="22"/>
        </w:rPr>
        <w:t>: Открытое Акционерное Общество «</w:t>
      </w:r>
      <w:proofErr w:type="spellStart"/>
      <w:r w:rsidRPr="004C70B0">
        <w:rPr>
          <w:rFonts w:cs="Arial"/>
          <w:szCs w:val="22"/>
        </w:rPr>
        <w:t>Славнефть</w:t>
      </w:r>
      <w:proofErr w:type="spellEnd"/>
      <w:r w:rsidRPr="004C70B0">
        <w:rPr>
          <w:rFonts w:cs="Arial"/>
          <w:szCs w:val="22"/>
        </w:rPr>
        <w:t xml:space="preserve">-Ярославнефтеоргсинтез» </w:t>
      </w:r>
      <w:r w:rsidR="00FA61C0">
        <w:rPr>
          <w:rFonts w:cs="Arial"/>
          <w:szCs w:val="22"/>
        </w:rPr>
        <w:t>(</w:t>
      </w:r>
      <w:r w:rsidRPr="004C70B0">
        <w:rPr>
          <w:rFonts w:cs="Arial"/>
          <w:szCs w:val="22"/>
        </w:rPr>
        <w:t>ОАО «</w:t>
      </w:r>
      <w:proofErr w:type="spellStart"/>
      <w:r w:rsidRPr="004C70B0">
        <w:rPr>
          <w:rFonts w:cs="Arial"/>
          <w:szCs w:val="22"/>
        </w:rPr>
        <w:t>Славнефть</w:t>
      </w:r>
      <w:proofErr w:type="spellEnd"/>
      <w:r w:rsidRPr="004C70B0">
        <w:rPr>
          <w:rFonts w:cs="Arial"/>
          <w:szCs w:val="22"/>
        </w:rPr>
        <w:t>-ЯНОС»</w:t>
      </w:r>
      <w:r w:rsidR="00FA61C0">
        <w:rPr>
          <w:rFonts w:cs="Arial"/>
          <w:szCs w:val="22"/>
        </w:rPr>
        <w:t>)</w:t>
      </w:r>
      <w:r w:rsidRPr="004C70B0">
        <w:rPr>
          <w:rFonts w:cs="Arial"/>
          <w:szCs w:val="22"/>
        </w:rPr>
        <w:t>.</w:t>
      </w:r>
    </w:p>
    <w:p w:rsidR="009B5FD8" w:rsidRPr="004C70B0" w:rsidRDefault="00EF1336" w:rsidP="009B5FD8">
      <w:pPr>
        <w:jc w:val="both"/>
        <w:rPr>
          <w:szCs w:val="22"/>
        </w:rPr>
      </w:pPr>
      <w:r w:rsidRPr="004C70B0">
        <w:rPr>
          <w:rFonts w:cs="Arial"/>
          <w:b/>
          <w:szCs w:val="22"/>
          <w:u w:val="single"/>
        </w:rPr>
        <w:t xml:space="preserve">Плановые сроки </w:t>
      </w:r>
      <w:r w:rsidR="00D375DF" w:rsidRPr="004C70B0">
        <w:rPr>
          <w:rFonts w:cs="Arial"/>
          <w:b/>
          <w:szCs w:val="22"/>
          <w:u w:val="single"/>
        </w:rPr>
        <w:t>оказания услуг</w:t>
      </w:r>
      <w:r w:rsidRPr="004C70B0">
        <w:rPr>
          <w:rFonts w:cs="Arial"/>
          <w:b/>
          <w:szCs w:val="22"/>
          <w:u w:val="single"/>
        </w:rPr>
        <w:t>:</w:t>
      </w:r>
      <w:r w:rsidRPr="004C70B0">
        <w:rPr>
          <w:rFonts w:cs="Arial"/>
          <w:szCs w:val="22"/>
        </w:rPr>
        <w:t xml:space="preserve"> </w:t>
      </w:r>
      <w:r w:rsidR="00671F57">
        <w:rPr>
          <w:rFonts w:cs="Arial"/>
          <w:szCs w:val="22"/>
        </w:rPr>
        <w:t>круглогодично, исключая выходных и праздничные дни. Н</w:t>
      </w:r>
      <w:r w:rsidR="00671F57" w:rsidRPr="00043419">
        <w:rPr>
          <w:rFonts w:cs="Arial"/>
          <w:color w:val="000000"/>
          <w:szCs w:val="22"/>
        </w:rPr>
        <w:t xml:space="preserve">ачало </w:t>
      </w:r>
      <w:r w:rsidR="00DF1665">
        <w:rPr>
          <w:rFonts w:cs="Arial"/>
          <w:color w:val="000000"/>
          <w:szCs w:val="22"/>
        </w:rPr>
        <w:t>оказания услуг</w:t>
      </w:r>
      <w:r w:rsidR="00671F57" w:rsidRPr="00043419">
        <w:rPr>
          <w:rFonts w:cs="Arial"/>
          <w:color w:val="000000"/>
          <w:szCs w:val="22"/>
        </w:rPr>
        <w:t xml:space="preserve"> – </w:t>
      </w:r>
      <w:r w:rsidR="00671F57">
        <w:rPr>
          <w:rFonts w:cs="Arial"/>
          <w:color w:val="000000"/>
          <w:szCs w:val="22"/>
        </w:rPr>
        <w:t>январь 2017</w:t>
      </w:r>
      <w:r w:rsidR="00671F57" w:rsidRPr="00043419">
        <w:rPr>
          <w:rFonts w:cs="Arial"/>
          <w:color w:val="000000"/>
          <w:szCs w:val="22"/>
        </w:rPr>
        <w:t>г.,</w:t>
      </w:r>
      <w:r w:rsidR="00671F57" w:rsidRPr="00C14B7F">
        <w:rPr>
          <w:rFonts w:cs="Arial"/>
          <w:color w:val="000000"/>
          <w:szCs w:val="22"/>
        </w:rPr>
        <w:t xml:space="preserve"> окончание </w:t>
      </w:r>
      <w:r w:rsidR="00DF1665">
        <w:rPr>
          <w:rFonts w:cs="Arial"/>
          <w:color w:val="000000"/>
          <w:szCs w:val="22"/>
        </w:rPr>
        <w:t>оказания услуг</w:t>
      </w:r>
      <w:r w:rsidR="00671F57" w:rsidRPr="00C14B7F">
        <w:rPr>
          <w:rFonts w:cs="Arial"/>
          <w:color w:val="000000"/>
          <w:szCs w:val="22"/>
        </w:rPr>
        <w:t xml:space="preserve"> – </w:t>
      </w:r>
      <w:r w:rsidR="00671F57">
        <w:rPr>
          <w:rFonts w:cs="Arial"/>
          <w:color w:val="000000"/>
          <w:szCs w:val="22"/>
        </w:rPr>
        <w:t>31 декабря</w:t>
      </w:r>
      <w:r w:rsidR="00671F57" w:rsidRPr="00C14B7F">
        <w:rPr>
          <w:rFonts w:cs="Arial"/>
          <w:color w:val="000000"/>
          <w:szCs w:val="22"/>
        </w:rPr>
        <w:t xml:space="preserve"> 201</w:t>
      </w:r>
      <w:r w:rsidR="00671F57">
        <w:rPr>
          <w:rFonts w:cs="Arial"/>
          <w:color w:val="000000"/>
          <w:szCs w:val="22"/>
        </w:rPr>
        <w:t>8</w:t>
      </w:r>
      <w:r w:rsidR="00671F57" w:rsidRPr="00C14B7F">
        <w:rPr>
          <w:rFonts w:cs="Arial"/>
          <w:color w:val="000000"/>
          <w:szCs w:val="22"/>
        </w:rPr>
        <w:t xml:space="preserve"> г</w:t>
      </w:r>
      <w:r w:rsidR="00D375DF" w:rsidRPr="004C70B0">
        <w:rPr>
          <w:rFonts w:cs="Arial"/>
          <w:szCs w:val="22"/>
        </w:rPr>
        <w:t>.</w:t>
      </w:r>
    </w:p>
    <w:p w:rsidR="00671F57" w:rsidRDefault="00671F57" w:rsidP="00671F57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>
        <w:rPr>
          <w:szCs w:val="22"/>
        </w:rPr>
        <w:t>по предоставленным подписанным актам выполненных работ/оказанных услуг и счетам–фактурам, с отсрочкой платежа 90 (девяносто) календарных дней.</w:t>
      </w:r>
    </w:p>
    <w:p w:rsidR="00D375DF" w:rsidRDefault="00D375DF" w:rsidP="00D375DF">
      <w:pPr>
        <w:autoSpaceDE w:val="0"/>
        <w:jc w:val="both"/>
        <w:rPr>
          <w:rFonts w:cs="Arial"/>
          <w:b/>
          <w:iCs/>
          <w:szCs w:val="22"/>
        </w:rPr>
      </w:pPr>
      <w:r w:rsidRPr="004C70B0">
        <w:rPr>
          <w:rFonts w:cs="Arial"/>
          <w:b/>
          <w:iCs/>
          <w:szCs w:val="22"/>
        </w:rPr>
        <w:t>2. Основные требования к продукту.</w:t>
      </w:r>
    </w:p>
    <w:p w:rsidR="00671F57" w:rsidRDefault="00671F57" w:rsidP="00671F57">
      <w:pPr>
        <w:spacing w:before="0"/>
        <w:ind w:right="57" w:firstLine="567"/>
        <w:jc w:val="both"/>
        <w:rPr>
          <w:szCs w:val="22"/>
        </w:rPr>
      </w:pPr>
      <w:r>
        <w:rPr>
          <w:szCs w:val="22"/>
        </w:rPr>
        <w:t>Предмет договора:</w:t>
      </w:r>
    </w:p>
    <w:p w:rsidR="00671F57" w:rsidRDefault="00671F57" w:rsidP="00671F57">
      <w:pPr>
        <w:spacing w:before="0"/>
        <w:ind w:right="57" w:firstLine="567"/>
        <w:jc w:val="both"/>
        <w:rPr>
          <w:rFonts w:cs="Arial"/>
          <w:szCs w:val="22"/>
        </w:rPr>
      </w:pPr>
      <w:r w:rsidRPr="003723D5">
        <w:rPr>
          <w:szCs w:val="22"/>
        </w:rPr>
        <w:t xml:space="preserve">- </w:t>
      </w:r>
      <w:r w:rsidRPr="003723D5">
        <w:rPr>
          <w:rFonts w:cs="Arial"/>
          <w:szCs w:val="22"/>
        </w:rPr>
        <w:t>химчистка 1 кг загрязненной нефтепродуктом спецодежды (в т.ч. мелкий ремонт</w:t>
      </w:r>
      <w:r w:rsidRPr="00FE0AF1">
        <w:rPr>
          <w:rFonts w:cs="Arial"/>
          <w:szCs w:val="22"/>
        </w:rPr>
        <w:t xml:space="preserve"> приложение №1 к </w:t>
      </w:r>
      <w:r>
        <w:rPr>
          <w:rFonts w:cs="Arial"/>
          <w:szCs w:val="22"/>
        </w:rPr>
        <w:t>требованию к предмету оферты</w:t>
      </w:r>
      <w:r w:rsidRPr="00FE0AF1">
        <w:rPr>
          <w:rFonts w:cs="Arial"/>
          <w:szCs w:val="22"/>
        </w:rPr>
        <w:t>, влажно-тепловая обработка);</w:t>
      </w:r>
    </w:p>
    <w:p w:rsidR="00671F57" w:rsidRDefault="00671F57" w:rsidP="00671F57">
      <w:pPr>
        <w:spacing w:before="0"/>
        <w:ind w:right="57" w:firstLine="567"/>
        <w:jc w:val="both"/>
        <w:rPr>
          <w:rFonts w:cs="Arial"/>
          <w:szCs w:val="22"/>
        </w:rPr>
      </w:pPr>
      <w:r w:rsidRPr="003723D5">
        <w:rPr>
          <w:rFonts w:cs="Arial"/>
          <w:szCs w:val="22"/>
        </w:rPr>
        <w:t>- стирка 1 кг загрязненной нефтепродуктом спецодежды (в т.ч. мелкий ремонт</w:t>
      </w:r>
      <w:r w:rsidRPr="00FE0AF1">
        <w:rPr>
          <w:rFonts w:cs="Arial"/>
          <w:szCs w:val="22"/>
        </w:rPr>
        <w:t xml:space="preserve"> приложение № 1 к </w:t>
      </w:r>
      <w:r>
        <w:rPr>
          <w:rFonts w:cs="Arial"/>
          <w:szCs w:val="22"/>
        </w:rPr>
        <w:t>требованию к предмету оферты</w:t>
      </w:r>
      <w:r w:rsidRPr="00FE0AF1">
        <w:rPr>
          <w:rFonts w:cs="Arial"/>
          <w:szCs w:val="22"/>
        </w:rPr>
        <w:t>, влажно-тепловая обработка);</w:t>
      </w:r>
    </w:p>
    <w:p w:rsidR="00671F57" w:rsidRPr="00344E18" w:rsidRDefault="00671F57" w:rsidP="00671F57">
      <w:pPr>
        <w:spacing w:before="0"/>
        <w:ind w:right="57" w:firstLine="567"/>
        <w:jc w:val="both"/>
        <w:rPr>
          <w:szCs w:val="22"/>
        </w:rPr>
      </w:pPr>
      <w:r w:rsidRPr="00FE0AF1">
        <w:rPr>
          <w:rFonts w:cs="Arial"/>
          <w:szCs w:val="22"/>
        </w:rPr>
        <w:t>- инд</w:t>
      </w:r>
      <w:r>
        <w:rPr>
          <w:rFonts w:cs="Arial"/>
          <w:szCs w:val="22"/>
        </w:rPr>
        <w:t>ивидуальный</w:t>
      </w:r>
      <w:r w:rsidRPr="00FE0AF1">
        <w:rPr>
          <w:rFonts w:cs="Arial"/>
          <w:szCs w:val="22"/>
        </w:rPr>
        <w:t xml:space="preserve"> ремонт спецодежды, приложения №2 к </w:t>
      </w:r>
      <w:r>
        <w:rPr>
          <w:rFonts w:cs="Arial"/>
          <w:szCs w:val="22"/>
        </w:rPr>
        <w:t>требованию к предмету оферты</w:t>
      </w:r>
      <w:r w:rsidRPr="00FE0AF1">
        <w:rPr>
          <w:rFonts w:cs="Arial"/>
          <w:szCs w:val="22"/>
        </w:rPr>
        <w:t>;</w:t>
      </w:r>
    </w:p>
    <w:p w:rsidR="00671F57" w:rsidRPr="00FE0AF1" w:rsidRDefault="00671F57" w:rsidP="00671F57">
      <w:pPr>
        <w:spacing w:before="0"/>
        <w:ind w:right="57"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>-</w:t>
      </w:r>
      <w:r w:rsidRPr="00FE0AF1">
        <w:rPr>
          <w:rFonts w:cs="Arial"/>
          <w:szCs w:val="22"/>
        </w:rPr>
        <w:t xml:space="preserve"> упаковки одного пакета спецодежды.</w:t>
      </w:r>
    </w:p>
    <w:p w:rsidR="00671F57" w:rsidRPr="00DE214C" w:rsidRDefault="00671F57" w:rsidP="00671F57">
      <w:pPr>
        <w:spacing w:before="0"/>
        <w:ind w:right="57" w:firstLine="567"/>
        <w:jc w:val="both"/>
        <w:rPr>
          <w:rFonts w:cs="Arial"/>
          <w:szCs w:val="22"/>
        </w:rPr>
      </w:pPr>
      <w:r w:rsidRPr="00DE214C">
        <w:rPr>
          <w:szCs w:val="22"/>
        </w:rPr>
        <w:t xml:space="preserve">Прием и выдача Заказчику спецодежды осуществляется по накладной подписанной представителями обеих сторон (со стороны цехов – ответственное лицо), фактически привоз спецодежды осуществляется ответственным лицом цеха по 5-ти дневной рабочей неделе (ориентировочно с 08.00 до 16.00 без обеда). </w:t>
      </w:r>
      <w:r w:rsidRPr="00671F57">
        <w:rPr>
          <w:szCs w:val="22"/>
        </w:rPr>
        <w:t xml:space="preserve">В исключительных случаях возможность Заказчика сдать спецодежду на территории Исполнителя с сокращением срока оказания услуги до 1 суток. </w:t>
      </w:r>
      <w:r w:rsidRPr="00DE214C">
        <w:rPr>
          <w:szCs w:val="22"/>
        </w:rPr>
        <w:t>П</w:t>
      </w:r>
      <w:r w:rsidRPr="00671F57">
        <w:rPr>
          <w:szCs w:val="22"/>
        </w:rPr>
        <w:t xml:space="preserve">риемка и выдача спецодежды осуществляется в помещении на территории Заказчика. </w:t>
      </w:r>
      <w:r w:rsidRPr="00671F57">
        <w:t>Место оказания услуг по химчистке/стирке и мелкому ремонту спецодежды – территория Исполнителя. Место оказания услуг по индивидуальному ремонту спецодежды – территория Заказчика. При сдаче приемщик Исполнителя выписывает накладную с указанием перечня сданных СИЗ и веса партии после взвешивания. Транспортировку спецодежды к месту химчистки/стирки и мелкому ремонту осуществляет Исполнитель.</w:t>
      </w:r>
      <w:r w:rsidRPr="00671F57">
        <w:rPr>
          <w:szCs w:val="22"/>
        </w:rPr>
        <w:t xml:space="preserve"> Все используемые для </w:t>
      </w:r>
      <w:r w:rsidR="00DF1665">
        <w:rPr>
          <w:szCs w:val="22"/>
        </w:rPr>
        <w:t>оказания услуг/</w:t>
      </w:r>
      <w:r w:rsidRPr="00671F57">
        <w:rPr>
          <w:szCs w:val="22"/>
        </w:rPr>
        <w:t>выполнения работ материалы должны иметь сертификаты качества, выданные</w:t>
      </w:r>
      <w:r w:rsidRPr="00DE214C">
        <w:rPr>
          <w:rFonts w:cs="Arial"/>
          <w:szCs w:val="22"/>
        </w:rPr>
        <w:t xml:space="preserve"> производителем и другие документы, удостоверяющие их качество, а также паспорт безопасности химических реагентов. </w:t>
      </w:r>
      <w:r w:rsidR="00DF1665">
        <w:rPr>
          <w:rFonts w:cs="Arial"/>
          <w:szCs w:val="22"/>
        </w:rPr>
        <w:t>Оказывать услуги</w:t>
      </w:r>
      <w:r w:rsidRPr="00DE214C">
        <w:rPr>
          <w:rFonts w:cs="Arial"/>
          <w:szCs w:val="22"/>
        </w:rPr>
        <w:t xml:space="preserve"> в соответствии с действующими нормами и правилами:</w:t>
      </w:r>
    </w:p>
    <w:p w:rsidR="00671F57" w:rsidRDefault="00671F57" w:rsidP="00671F57">
      <w:pPr>
        <w:pStyle w:val="af"/>
        <w:tabs>
          <w:tab w:val="clear" w:pos="4677"/>
          <w:tab w:val="clear" w:pos="9355"/>
        </w:tabs>
        <w:ind w:firstLine="567"/>
        <w:jc w:val="both"/>
        <w:rPr>
          <w:rFonts w:ascii="Arial" w:eastAsia="Calibri" w:hAnsi="Arial" w:cs="Arial"/>
          <w:sz w:val="22"/>
          <w:szCs w:val="22"/>
          <w:lang w:eastAsia="ru-RU"/>
        </w:rPr>
      </w:pPr>
      <w:r w:rsidRPr="00DE214C">
        <w:rPr>
          <w:rFonts w:ascii="Arial" w:hAnsi="Arial" w:cs="Arial"/>
          <w:sz w:val="22"/>
          <w:szCs w:val="22"/>
        </w:rPr>
        <w:t>- Г</w:t>
      </w:r>
      <w:r w:rsidRPr="00DE214C">
        <w:rPr>
          <w:rFonts w:ascii="Arial" w:eastAsia="Calibri" w:hAnsi="Arial" w:cs="Arial"/>
          <w:bCs/>
          <w:sz w:val="22"/>
          <w:szCs w:val="22"/>
          <w:lang w:eastAsia="ru-RU"/>
        </w:rPr>
        <w:t>ОСТ 12.4.169-85 «Система стандартов безопасности труда. Общие требования к процессу химической чистки средств индивидуальной защиты» от</w:t>
      </w:r>
      <w:r w:rsidRPr="00DE214C">
        <w:rPr>
          <w:rFonts w:ascii="Arial" w:eastAsia="Calibri" w:hAnsi="Arial" w:cs="Arial"/>
          <w:sz w:val="22"/>
          <w:szCs w:val="22"/>
          <w:lang w:eastAsia="ru-RU"/>
        </w:rPr>
        <w:t xml:space="preserve"> 01.01.1987г.</w:t>
      </w:r>
    </w:p>
    <w:p w:rsidR="00671F57" w:rsidRDefault="00671F57" w:rsidP="00671F57">
      <w:pPr>
        <w:pStyle w:val="af"/>
        <w:tabs>
          <w:tab w:val="clear" w:pos="4677"/>
          <w:tab w:val="clear" w:pos="9355"/>
        </w:tabs>
        <w:ind w:firstLine="567"/>
        <w:jc w:val="both"/>
        <w:rPr>
          <w:rFonts w:ascii="Arial" w:hAnsi="Arial" w:cs="Arial"/>
          <w:b/>
          <w:sz w:val="22"/>
          <w:szCs w:val="22"/>
        </w:rPr>
      </w:pPr>
      <w:r w:rsidRPr="00B9261A">
        <w:rPr>
          <w:rFonts w:ascii="Arial" w:eastAsia="Calibri" w:hAnsi="Arial" w:cs="Arial"/>
          <w:sz w:val="22"/>
          <w:szCs w:val="22"/>
          <w:lang w:eastAsia="ru-RU"/>
        </w:rPr>
        <w:t xml:space="preserve">- </w:t>
      </w:r>
      <w:r>
        <w:rPr>
          <w:rFonts w:ascii="Arial" w:eastAsia="Calibri" w:hAnsi="Arial" w:cs="Arial"/>
          <w:sz w:val="22"/>
          <w:szCs w:val="22"/>
          <w:lang w:eastAsia="ru-RU"/>
        </w:rPr>
        <w:t>Г</w:t>
      </w:r>
      <w:r w:rsidRPr="00B9261A">
        <w:rPr>
          <w:rFonts w:ascii="Arial" w:hAnsi="Arial" w:cs="Arial"/>
          <w:sz w:val="22"/>
          <w:szCs w:val="22"/>
        </w:rPr>
        <w:t>ОСТ Р 51108-97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9261A">
        <w:rPr>
          <w:rFonts w:ascii="Arial" w:hAnsi="Arial" w:cs="Arial"/>
          <w:sz w:val="22"/>
          <w:szCs w:val="22"/>
        </w:rPr>
        <w:t>"Услуги бытовые. Химическая чистка. Общие технические условия"</w:t>
      </w:r>
      <w:r>
        <w:rPr>
          <w:rFonts w:ascii="Arial" w:hAnsi="Arial" w:cs="Arial"/>
          <w:b/>
          <w:sz w:val="22"/>
          <w:szCs w:val="22"/>
        </w:rPr>
        <w:t>.</w:t>
      </w:r>
    </w:p>
    <w:p w:rsidR="00671F57" w:rsidRDefault="00671F57" w:rsidP="00671F57">
      <w:pPr>
        <w:spacing w:before="0"/>
        <w:ind w:firstLine="567"/>
        <w:jc w:val="both"/>
        <w:rPr>
          <w:rFonts w:eastAsia="Calibri" w:cs="Arial"/>
          <w:szCs w:val="22"/>
        </w:rPr>
      </w:pPr>
      <w:r w:rsidRPr="00B9261A">
        <w:rPr>
          <w:rFonts w:eastAsia="Calibri" w:cs="Arial"/>
          <w:szCs w:val="22"/>
        </w:rPr>
        <w:t xml:space="preserve">- </w:t>
      </w:r>
      <w:r w:rsidRPr="00B9261A">
        <w:rPr>
          <w:rFonts w:cs="Arial"/>
          <w:szCs w:val="22"/>
        </w:rPr>
        <w:t>ГОСТ Р 51306-99 «Услуги бытовые. Услуги по ремонту и пошиву швейных изделий.</w:t>
      </w:r>
      <w:r w:rsidRPr="00DE214C">
        <w:rPr>
          <w:rFonts w:cs="Arial"/>
          <w:szCs w:val="22"/>
        </w:rPr>
        <w:t xml:space="preserve"> Общие технические условия»</w:t>
      </w:r>
      <w:r w:rsidRPr="00DE214C">
        <w:rPr>
          <w:rFonts w:eastAsia="Calibri" w:cs="Arial"/>
          <w:bCs/>
          <w:szCs w:val="22"/>
        </w:rPr>
        <w:t xml:space="preserve"> от</w:t>
      </w:r>
      <w:r w:rsidRPr="00DE214C">
        <w:rPr>
          <w:rFonts w:eastAsia="Calibri" w:cs="Arial"/>
          <w:szCs w:val="22"/>
        </w:rPr>
        <w:t xml:space="preserve"> 01.01.2000г.</w:t>
      </w:r>
    </w:p>
    <w:p w:rsidR="00671F57" w:rsidRPr="00671F57" w:rsidRDefault="00671F57" w:rsidP="00671F57">
      <w:pPr>
        <w:spacing w:before="0"/>
        <w:ind w:firstLine="567"/>
        <w:jc w:val="both"/>
        <w:rPr>
          <w:rFonts w:eastAsia="Calibri" w:cs="Arial"/>
          <w:sz w:val="16"/>
          <w:szCs w:val="16"/>
        </w:rPr>
      </w:pPr>
    </w:p>
    <w:p w:rsidR="00EF1336" w:rsidRDefault="00EF1336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4C70B0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499" w:type="dxa"/>
        <w:tblLayout w:type="fixed"/>
        <w:tblLook w:val="04A0" w:firstRow="1" w:lastRow="0" w:firstColumn="1" w:lastColumn="0" w:noHBand="0" w:noVBand="1"/>
      </w:tblPr>
      <w:tblGrid>
        <w:gridCol w:w="709"/>
        <w:gridCol w:w="15"/>
        <w:gridCol w:w="3612"/>
        <w:gridCol w:w="59"/>
        <w:gridCol w:w="3201"/>
        <w:gridCol w:w="59"/>
        <w:gridCol w:w="9"/>
        <w:gridCol w:w="1066"/>
        <w:gridCol w:w="59"/>
        <w:gridCol w:w="9"/>
        <w:gridCol w:w="1516"/>
        <w:gridCol w:w="185"/>
      </w:tblGrid>
      <w:tr w:rsidR="004D0350" w:rsidRPr="004D0350" w:rsidTr="004D0350">
        <w:trPr>
          <w:gridAfter w:val="1"/>
          <w:wAfter w:w="185" w:type="dxa"/>
          <w:trHeight w:val="654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005F28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4D0350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4D0350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4D0350" w:rsidRPr="004D0350" w:rsidTr="004D0350">
        <w:trPr>
          <w:gridAfter w:val="1"/>
          <w:wAfter w:w="185" w:type="dxa"/>
          <w:trHeight w:val="268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 xml:space="preserve">1. Общая информация </w:t>
            </w:r>
          </w:p>
        </w:tc>
      </w:tr>
      <w:tr w:rsidR="004D0350" w:rsidRPr="004D0350" w:rsidTr="004D0350">
        <w:trPr>
          <w:gridAfter w:val="1"/>
          <w:wAfter w:w="185" w:type="dxa"/>
          <w:trHeight w:val="103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1.1.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350" w:rsidRPr="004D0350" w:rsidRDefault="004D0350" w:rsidP="00005F28">
            <w:pPr>
              <w:spacing w:before="0"/>
              <w:jc w:val="both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Согласие с условиями проекта договора ОАО "СН-ЯНОС"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rFonts w:cs="Arial"/>
                <w:sz w:val="20"/>
                <w:szCs w:val="20"/>
              </w:rPr>
              <w:t>Подписанный проект договора, без указания информации о  тарифах на химчистку/стирку и ремонт загрязненной нефтепродуктом спецодежды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да/нет</w:t>
            </w: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 xml:space="preserve">да </w:t>
            </w:r>
          </w:p>
        </w:tc>
      </w:tr>
      <w:tr w:rsidR="004D0350" w:rsidRPr="004D0350" w:rsidTr="004D0350">
        <w:trPr>
          <w:gridAfter w:val="1"/>
          <w:wAfter w:w="185" w:type="dxa"/>
          <w:trHeight w:val="291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2. Опыт оказания услуг</w:t>
            </w:r>
          </w:p>
        </w:tc>
      </w:tr>
      <w:tr w:rsidR="004D0350" w:rsidRPr="004D0350" w:rsidTr="004D0350">
        <w:trPr>
          <w:gridAfter w:val="1"/>
          <w:wAfter w:w="185" w:type="dxa"/>
          <w:trHeight w:val="1684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lastRenderedPageBreak/>
              <w:t>2.1.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 xml:space="preserve">Наличие опыта оказания услуг по химчистке/стирке и ремонту </w:t>
            </w:r>
            <w:r w:rsidRPr="004D0350">
              <w:rPr>
                <w:rFonts w:cs="Arial"/>
                <w:sz w:val="20"/>
                <w:szCs w:val="20"/>
              </w:rPr>
              <w:t>загрязненной нефтепродуктом</w:t>
            </w:r>
            <w:r w:rsidRPr="004D0350">
              <w:rPr>
                <w:sz w:val="20"/>
                <w:szCs w:val="20"/>
              </w:rPr>
              <w:t xml:space="preserve"> спецодежды, в том числе, но не ограничиваясь, на ОАО «Славнефть-ЯНОС», ОАО «Газпром нефть», ОАО «НК «Роснефть».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Справка об опыте работы в 2012, 2013, 2014, 2015, 2016 г.г. за подписью руководителя организации (Форма 7)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лет</w:t>
            </w:r>
          </w:p>
        </w:tc>
        <w:tc>
          <w:tcPr>
            <w:tcW w:w="1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3 и более</w:t>
            </w:r>
            <w:r w:rsidRPr="004D03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D0350" w:rsidRPr="004D0350" w:rsidTr="004D0350">
        <w:trPr>
          <w:gridAfter w:val="1"/>
          <w:wAfter w:w="185" w:type="dxa"/>
          <w:trHeight w:val="406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3. Требование о наличии финансовых ресурсов</w:t>
            </w:r>
          </w:p>
        </w:tc>
      </w:tr>
      <w:tr w:rsidR="004D0350" w:rsidRPr="004D0350" w:rsidTr="004D0350">
        <w:trPr>
          <w:gridAfter w:val="1"/>
          <w:wAfter w:w="185" w:type="dxa"/>
          <w:trHeight w:val="112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3.1.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jc w:val="both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Среднегодовой объем оказанных услуг за последние 3 года должен быть не менее стоимости работ по договору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Справка об опыте работы в 2012, 2013, 2014, 2015, 2016 г.г. за подписью руководителя организации (Форма 7)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руб.</w:t>
            </w: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1,5 млн. руб. без НДС и более</w:t>
            </w:r>
          </w:p>
        </w:tc>
      </w:tr>
      <w:tr w:rsidR="004D0350" w:rsidRPr="004D0350" w:rsidTr="004D0350">
        <w:trPr>
          <w:gridAfter w:val="1"/>
          <w:wAfter w:w="185" w:type="dxa"/>
          <w:trHeight w:val="413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4. Техническая оснащенность и персонал</w:t>
            </w:r>
          </w:p>
        </w:tc>
      </w:tr>
      <w:tr w:rsidR="004D0350" w:rsidRPr="004D0350" w:rsidTr="004D0350">
        <w:trPr>
          <w:gridAfter w:val="1"/>
          <w:wAfter w:w="185" w:type="dxa"/>
          <w:trHeight w:val="5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4.1.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autoSpaceDE w:val="0"/>
              <w:spacing w:before="0"/>
              <w:jc w:val="both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Наличие в собственности (или в аренде) автотранспорта для перевозки спецодежды, партии не менее 200 кг.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4D0350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Справка о наличии производственных мощностей</w:t>
            </w:r>
            <w:r>
              <w:rPr>
                <w:sz w:val="20"/>
                <w:szCs w:val="20"/>
              </w:rPr>
              <w:t xml:space="preserve"> (Форма 9),</w:t>
            </w:r>
            <w:r w:rsidRPr="004D0350">
              <w:rPr>
                <w:sz w:val="20"/>
                <w:szCs w:val="20"/>
              </w:rPr>
              <w:t xml:space="preserve"> за подписью руководителя организации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ед.</w:t>
            </w: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2 и более</w:t>
            </w:r>
          </w:p>
        </w:tc>
      </w:tr>
      <w:tr w:rsidR="004D0350" w:rsidRPr="004D0350" w:rsidTr="004D0350">
        <w:trPr>
          <w:gridAfter w:val="1"/>
          <w:wAfter w:w="185" w:type="dxa"/>
          <w:trHeight w:val="93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4.2.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autoSpaceDE w:val="0"/>
              <w:spacing w:before="0"/>
              <w:jc w:val="both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 xml:space="preserve">Наличие обученного персонала по химчистке/стирке ремонту </w:t>
            </w:r>
            <w:r w:rsidRPr="004D0350">
              <w:rPr>
                <w:rFonts w:cs="Arial"/>
                <w:sz w:val="20"/>
                <w:szCs w:val="20"/>
              </w:rPr>
              <w:t>загрязненной нефтепродуктом</w:t>
            </w:r>
            <w:r w:rsidRPr="004D0350">
              <w:rPr>
                <w:sz w:val="20"/>
                <w:szCs w:val="20"/>
              </w:rPr>
              <w:t xml:space="preserve"> спецодежды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4D0350">
            <w:pPr>
              <w:autoSpaceDE w:val="0"/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 xml:space="preserve">Справка о кадровых ресурсах </w:t>
            </w:r>
            <w:r>
              <w:rPr>
                <w:sz w:val="20"/>
                <w:szCs w:val="20"/>
              </w:rPr>
              <w:t>(Форма 8)</w:t>
            </w:r>
            <w:r w:rsidRPr="004D0350">
              <w:rPr>
                <w:sz w:val="20"/>
                <w:szCs w:val="20"/>
              </w:rPr>
              <w:t>, за подписью руководителя организации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4D0350">
              <w:rPr>
                <w:sz w:val="20"/>
                <w:szCs w:val="20"/>
              </w:rPr>
              <w:t>ел.</w:t>
            </w:r>
          </w:p>
        </w:tc>
        <w:tc>
          <w:tcPr>
            <w:tcW w:w="1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7 и более</w:t>
            </w:r>
          </w:p>
        </w:tc>
      </w:tr>
      <w:tr w:rsidR="004D0350" w:rsidRPr="004D0350" w:rsidTr="00DD1E03">
        <w:trPr>
          <w:gridAfter w:val="1"/>
          <w:wAfter w:w="185" w:type="dxa"/>
          <w:trHeight w:val="390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b/>
                <w:sz w:val="20"/>
                <w:szCs w:val="20"/>
              </w:rPr>
            </w:pPr>
            <w:r w:rsidRPr="004D0350">
              <w:rPr>
                <w:b/>
                <w:sz w:val="20"/>
                <w:szCs w:val="20"/>
              </w:rPr>
              <w:t>5. Производственные  мощности</w:t>
            </w:r>
          </w:p>
        </w:tc>
      </w:tr>
      <w:tr w:rsidR="004D0350" w:rsidRPr="004D0350" w:rsidTr="004D0350">
        <w:trPr>
          <w:gridAfter w:val="1"/>
          <w:wAfter w:w="185" w:type="dxa"/>
          <w:trHeight w:val="109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5.1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350" w:rsidRPr="004D0350" w:rsidRDefault="004D0350" w:rsidP="00DD1E03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 xml:space="preserve">Возможность оказания услуг по химчистке/стирке </w:t>
            </w:r>
            <w:r w:rsidRPr="004D0350">
              <w:rPr>
                <w:rFonts w:cs="Arial"/>
                <w:sz w:val="20"/>
                <w:szCs w:val="20"/>
              </w:rPr>
              <w:t>загрязненной нефтепродуктом</w:t>
            </w:r>
            <w:r w:rsidRPr="004D0350">
              <w:rPr>
                <w:sz w:val="20"/>
                <w:szCs w:val="20"/>
              </w:rPr>
              <w:t xml:space="preserve"> спецодежды собственными силами в объеме 100%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Справка за подписью руководителя предприятия о производительности оборудования в сутки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1 кг</w:t>
            </w: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1000 кг и более</w:t>
            </w:r>
          </w:p>
        </w:tc>
      </w:tr>
      <w:tr w:rsidR="004D0350" w:rsidRPr="004D0350" w:rsidTr="004D0350">
        <w:trPr>
          <w:gridAfter w:val="1"/>
          <w:wAfter w:w="185" w:type="dxa"/>
          <w:trHeight w:val="110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5.2.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 xml:space="preserve">Наличие производственной базы для химчистки/стирки </w:t>
            </w:r>
            <w:r w:rsidRPr="004D0350">
              <w:rPr>
                <w:rFonts w:cs="Arial"/>
                <w:sz w:val="20"/>
                <w:szCs w:val="20"/>
              </w:rPr>
              <w:t>загрязненной нефтепродуктом</w:t>
            </w:r>
            <w:r w:rsidRPr="004D0350">
              <w:rPr>
                <w:sz w:val="20"/>
                <w:szCs w:val="20"/>
              </w:rPr>
              <w:t xml:space="preserve"> спецодежды или ее аренда в границах города Ярославля.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Справка за подписью руководителя предприятия с указанием местонахождения базы предприятия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наличие/</w:t>
            </w:r>
            <w:proofErr w:type="spellStart"/>
            <w:r w:rsidRPr="004D0350">
              <w:rPr>
                <w:sz w:val="20"/>
                <w:szCs w:val="20"/>
              </w:rPr>
              <w:t>отсут-ствие</w:t>
            </w:r>
            <w:proofErr w:type="spellEnd"/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наличие</w:t>
            </w:r>
          </w:p>
        </w:tc>
      </w:tr>
      <w:tr w:rsidR="00D31220" w:rsidRPr="004D0350" w:rsidTr="004D0350">
        <w:trPr>
          <w:gridAfter w:val="1"/>
          <w:wAfter w:w="185" w:type="dxa"/>
          <w:trHeight w:val="110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220" w:rsidRPr="004D0350" w:rsidRDefault="00D3122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5.3.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220" w:rsidRPr="004D0350" w:rsidRDefault="00D3122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Наличие производственного оборудования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220" w:rsidRPr="004D0350" w:rsidRDefault="00D3122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Справка о наличии производственных мощностей</w:t>
            </w:r>
            <w:r>
              <w:rPr>
                <w:sz w:val="20"/>
                <w:szCs w:val="20"/>
              </w:rPr>
              <w:t xml:space="preserve"> (Форма 9),</w:t>
            </w:r>
            <w:r w:rsidRPr="004D0350">
              <w:rPr>
                <w:sz w:val="20"/>
                <w:szCs w:val="20"/>
              </w:rPr>
              <w:t xml:space="preserve"> за подписью руководителя организации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220" w:rsidRPr="004D0350" w:rsidRDefault="00D3122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наличие/</w:t>
            </w:r>
            <w:proofErr w:type="spellStart"/>
            <w:r w:rsidRPr="004D0350">
              <w:rPr>
                <w:sz w:val="20"/>
                <w:szCs w:val="20"/>
              </w:rPr>
              <w:t>отсут-ствие</w:t>
            </w:r>
            <w:proofErr w:type="spellEnd"/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220" w:rsidRPr="004D0350" w:rsidRDefault="00D3122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наличие</w:t>
            </w:r>
          </w:p>
        </w:tc>
      </w:tr>
      <w:tr w:rsidR="004D0350" w:rsidRPr="004D0350" w:rsidTr="00DD1E03">
        <w:trPr>
          <w:gridAfter w:val="1"/>
          <w:wAfter w:w="185" w:type="dxa"/>
          <w:trHeight w:val="345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b/>
                <w:sz w:val="20"/>
                <w:szCs w:val="20"/>
              </w:rPr>
            </w:pPr>
            <w:r w:rsidRPr="004D0350">
              <w:rPr>
                <w:b/>
                <w:sz w:val="20"/>
                <w:szCs w:val="20"/>
              </w:rPr>
              <w:t>6.Охрана труда, транспортная безопасность, промышленная и пожарная безопасность</w:t>
            </w:r>
          </w:p>
        </w:tc>
      </w:tr>
      <w:tr w:rsidR="004D0350" w:rsidRPr="004D0350" w:rsidTr="004D0350">
        <w:trPr>
          <w:gridAfter w:val="1"/>
          <w:wAfter w:w="185" w:type="dxa"/>
          <w:trHeight w:val="1277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6.1.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350" w:rsidRPr="004D0350" w:rsidRDefault="00DD1E03" w:rsidP="00005F28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Гарантии о </w:t>
            </w:r>
            <w:r w:rsidR="004D0350" w:rsidRPr="004D0350">
              <w:rPr>
                <w:sz w:val="20"/>
                <w:szCs w:val="20"/>
              </w:rPr>
              <w:t>заключен</w:t>
            </w:r>
            <w:r>
              <w:rPr>
                <w:sz w:val="20"/>
                <w:szCs w:val="20"/>
              </w:rPr>
              <w:t>ии</w:t>
            </w:r>
            <w:r w:rsidR="004D0350" w:rsidRPr="004D0350">
              <w:rPr>
                <w:sz w:val="20"/>
                <w:szCs w:val="20"/>
              </w:rPr>
              <w:t xml:space="preserve">  договора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- смерть в результате несчастного случая;</w:t>
            </w:r>
          </w:p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Гарантийное письмо за подписью руководителя предприятия.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Да/нет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 xml:space="preserve">да </w:t>
            </w:r>
          </w:p>
        </w:tc>
      </w:tr>
      <w:tr w:rsidR="004D0350" w:rsidRPr="004D0350" w:rsidTr="00DD1E03">
        <w:trPr>
          <w:gridAfter w:val="1"/>
          <w:wAfter w:w="185" w:type="dxa"/>
          <w:trHeight w:val="40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005F28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7. Иные требования</w:t>
            </w:r>
          </w:p>
        </w:tc>
      </w:tr>
      <w:tr w:rsidR="004D0350" w:rsidRPr="003A6201" w:rsidTr="004D0350">
        <w:trPr>
          <w:trHeight w:val="2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lastRenderedPageBreak/>
              <w:t>7.1.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jc w:val="both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 xml:space="preserve">да </w:t>
            </w:r>
          </w:p>
        </w:tc>
      </w:tr>
      <w:tr w:rsidR="004D0350" w:rsidRPr="003A6201" w:rsidTr="00DD1E03">
        <w:trPr>
          <w:trHeight w:val="17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7.2.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jc w:val="both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50" w:rsidRPr="004D0350" w:rsidRDefault="004D0350" w:rsidP="00005F28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 xml:space="preserve">да </w:t>
            </w:r>
          </w:p>
        </w:tc>
      </w:tr>
    </w:tbl>
    <w:p w:rsidR="00DF1665" w:rsidRDefault="00EF1336" w:rsidP="00DF1665">
      <w:pPr>
        <w:autoSpaceDE w:val="0"/>
        <w:ind w:firstLine="720"/>
        <w:jc w:val="both"/>
        <w:rPr>
          <w:rFonts w:cs="Arial"/>
          <w:b/>
          <w:iCs/>
          <w:szCs w:val="22"/>
        </w:rPr>
      </w:pPr>
      <w:r w:rsidRPr="003913E8">
        <w:rPr>
          <w:rFonts w:cs="Arial"/>
          <w:b/>
          <w:iCs/>
          <w:szCs w:val="22"/>
        </w:rPr>
        <w:t xml:space="preserve">4. Условия </w:t>
      </w:r>
      <w:r w:rsidR="00D375DF" w:rsidRPr="003913E8">
        <w:rPr>
          <w:rFonts w:cs="Arial"/>
          <w:b/>
          <w:iCs/>
          <w:szCs w:val="22"/>
        </w:rPr>
        <w:t>оказания услуг</w:t>
      </w:r>
      <w:r w:rsidR="00DF1665">
        <w:rPr>
          <w:rFonts w:cs="Arial"/>
          <w:b/>
          <w:iCs/>
          <w:szCs w:val="22"/>
        </w:rPr>
        <w:t>.</w:t>
      </w:r>
    </w:p>
    <w:p w:rsidR="00DF1665" w:rsidRPr="00165672" w:rsidRDefault="00EF1336" w:rsidP="00DF1665">
      <w:pPr>
        <w:autoSpaceDE w:val="0"/>
        <w:ind w:firstLine="720"/>
        <w:jc w:val="both"/>
        <w:rPr>
          <w:rFonts w:cs="Arial"/>
          <w:szCs w:val="22"/>
          <w:lang w:eastAsia="ar-SA"/>
        </w:rPr>
      </w:pPr>
      <w:r w:rsidRPr="003913E8">
        <w:rPr>
          <w:rFonts w:cs="Arial"/>
          <w:b/>
          <w:iCs/>
          <w:szCs w:val="22"/>
        </w:rPr>
        <w:t xml:space="preserve"> </w:t>
      </w:r>
      <w:r w:rsidR="00DF1665">
        <w:rPr>
          <w:rFonts w:cs="Arial"/>
          <w:szCs w:val="22"/>
          <w:lang w:eastAsia="ar-SA"/>
        </w:rPr>
        <w:t>Исполнитель д</w:t>
      </w:r>
      <w:r w:rsidR="00DF1665" w:rsidRPr="00165672">
        <w:rPr>
          <w:rFonts w:cs="Arial"/>
          <w:szCs w:val="22"/>
          <w:lang w:eastAsia="ar-SA"/>
        </w:rPr>
        <w:t>олжен обладать соответствующими производственными мощностями, материально-техническими и кадровыми ресурсами, необходимыми для полного и сво</w:t>
      </w:r>
      <w:r w:rsidR="00DF1665">
        <w:rPr>
          <w:rFonts w:cs="Arial"/>
          <w:szCs w:val="22"/>
          <w:lang w:eastAsia="ar-SA"/>
        </w:rPr>
        <w:t>евременного выполнения договора</w:t>
      </w:r>
      <w:r w:rsidR="00DF1665" w:rsidRPr="00165672">
        <w:rPr>
          <w:rFonts w:cs="Arial"/>
          <w:szCs w:val="22"/>
          <w:lang w:eastAsia="ar-SA"/>
        </w:rPr>
        <w:t>.</w:t>
      </w:r>
    </w:p>
    <w:p w:rsidR="00DF1665" w:rsidRPr="00165672" w:rsidRDefault="00DF1665" w:rsidP="00DF1665">
      <w:pPr>
        <w:autoSpaceDE w:val="0"/>
        <w:ind w:firstLine="720"/>
        <w:jc w:val="both"/>
        <w:rPr>
          <w:rFonts w:cs="Arial"/>
          <w:szCs w:val="22"/>
          <w:lang w:eastAsia="ar-SA"/>
        </w:rPr>
      </w:pPr>
      <w:r w:rsidRPr="00165672">
        <w:rPr>
          <w:rFonts w:cs="Arial"/>
          <w:szCs w:val="22"/>
          <w:lang w:eastAsia="ar-SA"/>
        </w:rPr>
        <w:t xml:space="preserve">До начала </w:t>
      </w:r>
      <w:r>
        <w:rPr>
          <w:rFonts w:cs="Arial"/>
          <w:szCs w:val="22"/>
          <w:lang w:eastAsia="ar-SA"/>
        </w:rPr>
        <w:t>оказания услуг/</w:t>
      </w:r>
      <w:r w:rsidRPr="00165672">
        <w:rPr>
          <w:rFonts w:cs="Arial"/>
          <w:szCs w:val="22"/>
          <w:lang w:eastAsia="ar-SA"/>
        </w:rPr>
        <w:t xml:space="preserve">выполнения работ по договору </w:t>
      </w:r>
      <w:r>
        <w:rPr>
          <w:rFonts w:cs="Arial"/>
          <w:szCs w:val="22"/>
          <w:lang w:eastAsia="ar-SA"/>
        </w:rPr>
        <w:t>Исполнитель</w:t>
      </w:r>
      <w:r w:rsidRPr="00165672">
        <w:rPr>
          <w:rFonts w:cs="Arial"/>
          <w:szCs w:val="22"/>
          <w:lang w:eastAsia="ar-SA"/>
        </w:rPr>
        <w:t xml:space="preserve"> обязуется за свой счёт заключить договоры добровольного страхования о</w:t>
      </w:r>
      <w:r>
        <w:rPr>
          <w:rFonts w:cs="Arial"/>
          <w:szCs w:val="22"/>
          <w:lang w:eastAsia="ar-SA"/>
        </w:rPr>
        <w:t>т несчастных случаев работников</w:t>
      </w:r>
      <w:r w:rsidRPr="00165672">
        <w:rPr>
          <w:rFonts w:cs="Arial"/>
          <w:szCs w:val="22"/>
          <w:lang w:eastAsia="ar-SA"/>
        </w:rPr>
        <w:t xml:space="preserve">, занятых при выполнении работ по договору. Договоры страхования должны быть заключены со страховой суммой не менее 400 000 рублей, и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I, II, III групп инвалидности. По запросу Заказчика </w:t>
      </w:r>
      <w:r>
        <w:rPr>
          <w:rFonts w:cs="Arial"/>
          <w:szCs w:val="22"/>
          <w:lang w:eastAsia="ar-SA"/>
        </w:rPr>
        <w:t>Исполнитель</w:t>
      </w:r>
      <w:r w:rsidRPr="00165672">
        <w:rPr>
          <w:rFonts w:cs="Arial"/>
          <w:szCs w:val="22"/>
          <w:lang w:eastAsia="ar-SA"/>
        </w:rPr>
        <w:t xml:space="preserve"> обязан предоставить Заказчику заверенные копии указанных договоров. Отсутствие договора страхования является основанием для недопущения работника </w:t>
      </w:r>
      <w:r>
        <w:rPr>
          <w:rFonts w:cs="Arial"/>
          <w:szCs w:val="22"/>
          <w:lang w:eastAsia="ar-SA"/>
        </w:rPr>
        <w:t>исполнителя</w:t>
      </w:r>
      <w:r w:rsidRPr="00165672">
        <w:rPr>
          <w:rFonts w:cs="Arial"/>
          <w:szCs w:val="22"/>
          <w:lang w:eastAsia="ar-SA"/>
        </w:rPr>
        <w:t xml:space="preserve"> для выполнения работ.</w:t>
      </w:r>
    </w:p>
    <w:p w:rsidR="00EF1336" w:rsidRPr="00EF1336" w:rsidRDefault="00EF1336" w:rsidP="003913E8">
      <w:pPr>
        <w:autoSpaceDE w:val="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EA7602" w:rsidRDefault="00EA7602" w:rsidP="00EA7602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</w:t>
      </w:r>
      <w:proofErr w:type="gramStart"/>
      <w:r>
        <w:rPr>
          <w:rFonts w:cs="Arial"/>
          <w:szCs w:val="22"/>
        </w:rPr>
        <w:t>отзыва</w:t>
      </w:r>
      <w:proofErr w:type="gramEnd"/>
      <w:r>
        <w:rPr>
          <w:rFonts w:cs="Arial"/>
          <w:szCs w:val="22"/>
        </w:rPr>
        <w:t xml:space="preserve"> или ухудшения безотзывной оферты Победитель тендера будет обязан</w:t>
      </w:r>
      <w:r w:rsidR="00C72C9F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безусловно и безоговорочно</w:t>
      </w:r>
      <w:r w:rsidR="00C72C9F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CA303E" w:rsidRDefault="0076276E" w:rsidP="00CA303E">
      <w:pPr>
        <w:ind w:firstLine="567"/>
        <w:jc w:val="both"/>
        <w:rPr>
          <w:rFonts w:cs="Arial"/>
          <w:szCs w:val="22"/>
        </w:rPr>
      </w:pPr>
      <w:r>
        <w:rPr>
          <w:szCs w:val="22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</w:t>
      </w:r>
      <w:r w:rsidR="00C72C9F">
        <w:rPr>
          <w:szCs w:val="22"/>
        </w:rPr>
        <w:t>10</w:t>
      </w:r>
      <w:r>
        <w:rPr>
          <w:szCs w:val="22"/>
        </w:rPr>
        <w:t xml:space="preserve">% </w:t>
      </w:r>
      <w:proofErr w:type="gramStart"/>
      <w:r>
        <w:rPr>
          <w:szCs w:val="22"/>
        </w:rPr>
        <w:t>от суммы</w:t>
      </w:r>
      <w:proofErr w:type="gramEnd"/>
      <w:r>
        <w:rPr>
          <w:szCs w:val="22"/>
        </w:rPr>
        <w:t xml:space="preserve">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="00CA303E" w:rsidRPr="00CA303E">
        <w:rPr>
          <w:rFonts w:cs="Arial"/>
          <w:szCs w:val="22"/>
        </w:rPr>
        <w:t xml:space="preserve"> </w:t>
      </w:r>
    </w:p>
    <w:p w:rsidR="00EF1336" w:rsidRPr="003E7193" w:rsidRDefault="00EF1336" w:rsidP="003E7193">
      <w:pPr>
        <w:autoSpaceDE w:val="0"/>
        <w:ind w:firstLine="567"/>
        <w:jc w:val="both"/>
        <w:rPr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0926D7" w:rsidRDefault="00AE32FD" w:rsidP="008324F0">
      <w:pPr>
        <w:rPr>
          <w:rFonts w:cs="Arial"/>
          <w:szCs w:val="22"/>
        </w:r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</w:t>
      </w:r>
      <w:proofErr w:type="spellStart"/>
      <w:r w:rsidRPr="00AE32FD">
        <w:rPr>
          <w:rFonts w:cs="Arial"/>
          <w:szCs w:val="22"/>
        </w:rPr>
        <w:t>Желязков</w:t>
      </w:r>
      <w:proofErr w:type="spellEnd"/>
    </w:p>
    <w:p w:rsidR="000926D7" w:rsidRDefault="000926D7">
      <w:pPr>
        <w:spacing w:before="0" w:line="276" w:lineRule="auto"/>
        <w:jc w:val="center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8324F0" w:rsidRPr="00C55087" w:rsidRDefault="008324F0" w:rsidP="008324F0">
      <w:pPr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</w:p>
    <w:p w:rsidR="00137BCE" w:rsidRDefault="00137BCE" w:rsidP="00137BCE">
      <w:pPr>
        <w:framePr w:h="420" w:hRule="exact" w:wrap="auto" w:hAnchor="text"/>
        <w:rPr>
          <w:sz w:val="24"/>
        </w:rPr>
        <w:sectPr w:rsidR="00137BCE" w:rsidSect="007C15CB">
          <w:pgSz w:w="16837" w:h="11905" w:orient="landscape"/>
          <w:pgMar w:top="1418" w:right="567" w:bottom="851" w:left="567" w:header="720" w:footer="720" w:gutter="0"/>
          <w:cols w:space="720"/>
          <w:docGrid w:linePitch="360"/>
        </w:sectPr>
      </w:pPr>
    </w:p>
    <w:p w:rsidR="00B445D7" w:rsidRPr="002E571A" w:rsidRDefault="00B445D7" w:rsidP="000926D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FE752B" w:rsidRDefault="00FE752B" w:rsidP="00FE752B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оферты </w:t>
      </w:r>
      <w:r w:rsidRPr="002A6B50">
        <w:rPr>
          <w:rFonts w:cs="Arial"/>
          <w:szCs w:val="22"/>
        </w:rPr>
        <w:t>№3</w:t>
      </w:r>
      <w:r w:rsidR="002A6B50" w:rsidRPr="002A6B50">
        <w:rPr>
          <w:rFonts w:cs="Arial"/>
          <w:szCs w:val="22"/>
        </w:rPr>
        <w:t>72</w:t>
      </w:r>
      <w:r>
        <w:rPr>
          <w:rFonts w:cs="Arial"/>
          <w:szCs w:val="22"/>
        </w:rPr>
        <w:t>-</w:t>
      </w:r>
      <w:r w:rsidR="002A6B50">
        <w:rPr>
          <w:rFonts w:cs="Arial"/>
          <w:szCs w:val="22"/>
        </w:rPr>
        <w:t>СС</w:t>
      </w:r>
      <w:r>
        <w:rPr>
          <w:rFonts w:cs="Arial"/>
          <w:szCs w:val="22"/>
        </w:rPr>
        <w:t xml:space="preserve">-2016 от </w:t>
      </w:r>
      <w:r>
        <w:rPr>
          <w:rFonts w:cs="Arial"/>
          <w:szCs w:val="22"/>
          <w:highlight w:val="yellow"/>
        </w:rPr>
        <w:t>&lt;дата ПДО&gt;,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</w:t>
      </w:r>
    </w:p>
    <w:p w:rsidR="00FE752B" w:rsidRDefault="00FE752B" w:rsidP="00FE752B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</w:t>
      </w:r>
      <w:r w:rsidR="00CA303E">
        <w:rPr>
          <w:rFonts w:cs="Arial"/>
          <w:szCs w:val="22"/>
        </w:rPr>
        <w:t xml:space="preserve">случае </w:t>
      </w:r>
      <w:r>
        <w:rPr>
          <w:rFonts w:cs="Arial"/>
          <w:szCs w:val="22"/>
        </w:rPr>
        <w:t xml:space="preserve">полного или частичного </w:t>
      </w:r>
      <w:proofErr w:type="gramStart"/>
      <w:r>
        <w:rPr>
          <w:rFonts w:cs="Arial"/>
          <w:szCs w:val="22"/>
        </w:rPr>
        <w:t>отзыва</w:t>
      </w:r>
      <w:proofErr w:type="gramEnd"/>
      <w:r>
        <w:rPr>
          <w:rFonts w:cs="Arial"/>
          <w:szCs w:val="22"/>
        </w:rPr>
        <w:t xml:space="preserve"> или ухудшения безотзывной оферты обязуемся,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уплатить пени в размере 0,5% от несвоевременно уплаченной суммы до момента полного погашения.</w:t>
      </w:r>
    </w:p>
    <w:p w:rsidR="00FE752B" w:rsidRDefault="00FE752B" w:rsidP="00FE752B">
      <w:pPr>
        <w:jc w:val="both"/>
        <w:rPr>
          <w:rFonts w:cs="Arial"/>
          <w:szCs w:val="22"/>
        </w:rPr>
      </w:pPr>
      <w:r>
        <w:rPr>
          <w:szCs w:val="22"/>
        </w:rPr>
        <w:t>2. В случае</w:t>
      </w:r>
      <w:r>
        <w:rPr>
          <w:rFonts w:cs="Arial"/>
          <w:szCs w:val="22"/>
        </w:rPr>
        <w:t xml:space="preserve"> принятия нашей оферты, заключить с ОАО «Славнефть-ЯНОС» договор </w:t>
      </w:r>
      <w:r w:rsidR="00AB4608">
        <w:rPr>
          <w:rFonts w:cs="Arial"/>
          <w:szCs w:val="22"/>
        </w:rPr>
        <w:t>на</w:t>
      </w:r>
      <w:r>
        <w:rPr>
          <w:rFonts w:cs="Arial"/>
          <w:szCs w:val="22"/>
        </w:rPr>
        <w:t xml:space="preserve"> </w:t>
      </w:r>
      <w:r w:rsidR="00B413A3" w:rsidRPr="001F65B2">
        <w:rPr>
          <w:rFonts w:ascii="Arial Narrow" w:hAnsi="Arial Narrow" w:cs="Arial"/>
          <w:b/>
          <w:sz w:val="24"/>
        </w:rPr>
        <w:t xml:space="preserve">оказание услуг </w:t>
      </w:r>
      <w:r w:rsidR="00B413A3">
        <w:rPr>
          <w:rFonts w:ascii="Arial Narrow" w:hAnsi="Arial Narrow" w:cs="Arial"/>
          <w:b/>
          <w:sz w:val="24"/>
        </w:rPr>
        <w:t>по химчистке/стирке и ремонту спецодежды работников ОАО «Славнефть-ЯНОС»</w:t>
      </w:r>
      <w:r>
        <w:rPr>
          <w:rFonts w:cs="Arial"/>
          <w:b/>
          <w:szCs w:val="22"/>
        </w:rPr>
        <w:t xml:space="preserve"> </w:t>
      </w:r>
      <w:r w:rsidRPr="00F221A0">
        <w:rPr>
          <w:rFonts w:cs="Arial"/>
          <w:szCs w:val="22"/>
        </w:rPr>
        <w:t>н</w:t>
      </w:r>
      <w:r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FE752B" w:rsidRDefault="00FE752B" w:rsidP="00FE752B">
      <w:pPr>
        <w:ind w:firstLine="567"/>
        <w:jc w:val="both"/>
        <w:rPr>
          <w:szCs w:val="22"/>
        </w:rPr>
      </w:pPr>
      <w:r>
        <w:rPr>
          <w:szCs w:val="22"/>
        </w:rPr>
        <w:t xml:space="preserve">Если по каким-либо причинам мы откажемся </w:t>
      </w:r>
      <w:r>
        <w:rPr>
          <w:color w:val="000000"/>
          <w:szCs w:val="22"/>
        </w:rPr>
        <w:t>(уклонимся)</w:t>
      </w:r>
      <w:r>
        <w:rPr>
          <w:color w:val="FF0000"/>
          <w:szCs w:val="22"/>
        </w:rPr>
        <w:t xml:space="preserve"> </w:t>
      </w:r>
      <w:r>
        <w:rPr>
          <w:szCs w:val="22"/>
        </w:rPr>
        <w:t xml:space="preserve">от подписания договора  на предложенных нами в оферте </w:t>
      </w:r>
      <w:r>
        <w:rPr>
          <w:b/>
          <w:szCs w:val="22"/>
        </w:rPr>
        <w:t>&lt;номер оферты&gt;</w:t>
      </w:r>
      <w:r>
        <w:rPr>
          <w:szCs w:val="22"/>
        </w:rPr>
        <w:t xml:space="preserve"> от </w:t>
      </w:r>
      <w:r>
        <w:rPr>
          <w:b/>
          <w:szCs w:val="22"/>
        </w:rPr>
        <w:t xml:space="preserve">&lt;дата оферты&gt; </w:t>
      </w:r>
      <w:r>
        <w:rPr>
          <w:szCs w:val="22"/>
        </w:rPr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1319DA" w:rsidP="001319DA">
      <w:pPr>
        <w:ind w:left="1416" w:firstLine="708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Pr="002E571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1319DA" w:rsidRPr="002E571A" w:rsidRDefault="001319DA" w:rsidP="001319DA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1319DA" w:rsidRPr="002E571A" w:rsidRDefault="001319DA" w:rsidP="001319DA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</w:t>
      </w:r>
      <w:r w:rsidR="00713E7A">
        <w:rPr>
          <w:rFonts w:cs="Arial"/>
          <w:szCs w:val="22"/>
        </w:rPr>
        <w:t>на оказание услуг</w:t>
      </w:r>
      <w:r w:rsidR="00693F0D">
        <w:rPr>
          <w:rFonts w:cs="Arial"/>
          <w:szCs w:val="22"/>
        </w:rPr>
        <w:t xml:space="preserve"> </w:t>
      </w:r>
      <w:r w:rsidRPr="002E571A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1319DA" w:rsidRPr="002E571A" w:rsidTr="00D04D18">
        <w:trPr>
          <w:trHeight w:val="363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1319DA" w:rsidRPr="00534406" w:rsidRDefault="00B413A3" w:rsidP="004A2871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4"/>
              </w:rPr>
              <w:t>О</w:t>
            </w:r>
            <w:r w:rsidRPr="001F65B2">
              <w:rPr>
                <w:rFonts w:ascii="Arial Narrow" w:hAnsi="Arial Narrow" w:cs="Arial"/>
                <w:b/>
                <w:sz w:val="24"/>
              </w:rPr>
              <w:t xml:space="preserve">казание услуг </w:t>
            </w:r>
            <w:r>
              <w:rPr>
                <w:rFonts w:ascii="Arial Narrow" w:hAnsi="Arial Narrow" w:cs="Arial"/>
                <w:b/>
                <w:sz w:val="24"/>
              </w:rPr>
              <w:t>по химчистке/стирке и ремонту спецодежды работников ОАО «Славнефть-ЯНОС»</w:t>
            </w:r>
          </w:p>
        </w:tc>
      </w:tr>
      <w:tr w:rsidR="001319DA" w:rsidRPr="002E571A" w:rsidTr="00D04D18">
        <w:trPr>
          <w:trHeight w:val="521"/>
        </w:trPr>
        <w:tc>
          <w:tcPr>
            <w:tcW w:w="6369" w:type="dxa"/>
          </w:tcPr>
          <w:p w:rsidR="001319DA" w:rsidRPr="002E571A" w:rsidRDefault="001319DA" w:rsidP="00713E7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</w:t>
            </w:r>
            <w:r w:rsidR="00713E7A">
              <w:rPr>
                <w:rFonts w:cs="Arial"/>
                <w:sz w:val="20"/>
                <w:szCs w:val="20"/>
              </w:rPr>
              <w:t>оказания услуг</w:t>
            </w:r>
            <w:r w:rsidR="00693F0D">
              <w:rPr>
                <w:rFonts w:cs="Arial"/>
                <w:sz w:val="20"/>
                <w:szCs w:val="20"/>
              </w:rPr>
              <w:t>/работ</w:t>
            </w:r>
            <w:r w:rsidRPr="002E571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675"/>
        </w:trPr>
        <w:tc>
          <w:tcPr>
            <w:tcW w:w="6369" w:type="dxa"/>
          </w:tcPr>
          <w:p w:rsidR="001319DA" w:rsidRPr="00C65C80" w:rsidRDefault="001319DA" w:rsidP="00B413A3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 xml:space="preserve">Стоимость </w:t>
            </w:r>
            <w:r w:rsidR="00713E7A">
              <w:rPr>
                <w:rFonts w:cs="Arial"/>
                <w:sz w:val="20"/>
                <w:szCs w:val="20"/>
              </w:rPr>
              <w:t>услуг</w:t>
            </w:r>
            <w:r w:rsidR="00693F0D">
              <w:rPr>
                <w:rFonts w:cs="Arial"/>
                <w:sz w:val="20"/>
                <w:szCs w:val="20"/>
              </w:rPr>
              <w:t>/работ</w:t>
            </w:r>
            <w:r w:rsidRPr="00C65C80">
              <w:rPr>
                <w:rFonts w:cs="Arial"/>
                <w:sz w:val="20"/>
                <w:szCs w:val="20"/>
              </w:rPr>
              <w:t xml:space="preserve">, рублей </w:t>
            </w:r>
            <w:r w:rsidR="00B413A3">
              <w:rPr>
                <w:rFonts w:cs="Arial"/>
                <w:sz w:val="20"/>
                <w:szCs w:val="20"/>
              </w:rPr>
              <w:t>без</w:t>
            </w:r>
            <w:r w:rsidRPr="00C65C80">
              <w:rPr>
                <w:rFonts w:cs="Arial"/>
                <w:sz w:val="20"/>
                <w:szCs w:val="20"/>
              </w:rPr>
              <w:t xml:space="preserve"> НДС</w:t>
            </w:r>
          </w:p>
        </w:tc>
        <w:tc>
          <w:tcPr>
            <w:tcW w:w="3093" w:type="dxa"/>
          </w:tcPr>
          <w:p w:rsidR="001319DA" w:rsidRPr="002E571A" w:rsidRDefault="00136A7B" w:rsidP="00B413A3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 соответствии с Приложени</w:t>
            </w:r>
            <w:r w:rsidR="00B413A3">
              <w:rPr>
                <w:rFonts w:cs="Arial"/>
                <w:sz w:val="20"/>
                <w:szCs w:val="20"/>
              </w:rPr>
              <w:t>я</w:t>
            </w:r>
            <w:r>
              <w:rPr>
                <w:rFonts w:cs="Arial"/>
                <w:sz w:val="20"/>
                <w:szCs w:val="20"/>
              </w:rPr>
              <w:t>м</w:t>
            </w:r>
            <w:r w:rsidR="00B413A3">
              <w:rPr>
                <w:rFonts w:cs="Arial"/>
                <w:sz w:val="20"/>
                <w:szCs w:val="20"/>
              </w:rPr>
              <w:t>и</w:t>
            </w:r>
            <w:r>
              <w:rPr>
                <w:rFonts w:cs="Arial"/>
                <w:sz w:val="20"/>
                <w:szCs w:val="20"/>
              </w:rPr>
              <w:t xml:space="preserve"> №2</w:t>
            </w:r>
            <w:r w:rsidR="00B413A3">
              <w:rPr>
                <w:rFonts w:cs="Arial"/>
                <w:sz w:val="20"/>
                <w:szCs w:val="20"/>
              </w:rPr>
              <w:t xml:space="preserve"> и №4 </w:t>
            </w:r>
            <w:r>
              <w:rPr>
                <w:rFonts w:cs="Arial"/>
                <w:sz w:val="20"/>
                <w:szCs w:val="20"/>
              </w:rPr>
              <w:t>к Договору</w:t>
            </w:r>
          </w:p>
        </w:tc>
      </w:tr>
      <w:tr w:rsidR="001319DA" w:rsidRPr="002E571A" w:rsidTr="00D04D18">
        <w:trPr>
          <w:trHeight w:val="269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136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198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239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06235C" w:rsidRPr="00C55087" w:rsidRDefault="0006235C" w:rsidP="0006235C">
      <w:pPr>
        <w:pStyle w:val="ac"/>
        <w:spacing w:before="0"/>
        <w:ind w:left="780"/>
        <w:jc w:val="both"/>
        <w:rPr>
          <w:rFonts w:cs="Arial"/>
          <w:szCs w:val="22"/>
        </w:rPr>
      </w:pP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1319DA" w:rsidRPr="002E571A" w:rsidRDefault="001319DA" w:rsidP="001319DA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560A71" w:rsidRDefault="00560A71">
      <w:pPr>
        <w:spacing w:before="0" w:line="276" w:lineRule="auto"/>
        <w:jc w:val="center"/>
      </w:pPr>
      <w:r>
        <w:br w:type="page"/>
      </w:r>
    </w:p>
    <w:p w:rsidR="008866C6" w:rsidRPr="005B3A38" w:rsidRDefault="008866C6" w:rsidP="008866C6">
      <w:pPr>
        <w:autoSpaceDE w:val="0"/>
        <w:autoSpaceDN w:val="0"/>
        <w:adjustRightInd w:val="0"/>
        <w:spacing w:before="0"/>
        <w:ind w:firstLine="567"/>
        <w:jc w:val="right"/>
        <w:rPr>
          <w:b/>
          <w:szCs w:val="22"/>
        </w:rPr>
      </w:pPr>
      <w:r w:rsidRPr="005B3A38">
        <w:rPr>
          <w:b/>
          <w:szCs w:val="22"/>
        </w:rPr>
        <w:lastRenderedPageBreak/>
        <w:t xml:space="preserve">Форма </w:t>
      </w:r>
      <w:r w:rsidR="00FB21A7" w:rsidRPr="005B3A38">
        <w:rPr>
          <w:b/>
          <w:szCs w:val="22"/>
        </w:rPr>
        <w:t>10</w:t>
      </w:r>
    </w:p>
    <w:p w:rsidR="008866C6" w:rsidRPr="005B3A38" w:rsidRDefault="008866C6" w:rsidP="008866C6">
      <w:pPr>
        <w:autoSpaceDE w:val="0"/>
        <w:autoSpaceDN w:val="0"/>
        <w:adjustRightInd w:val="0"/>
        <w:spacing w:before="0"/>
        <w:ind w:firstLine="567"/>
        <w:jc w:val="center"/>
        <w:rPr>
          <w:b/>
          <w:szCs w:val="22"/>
        </w:rPr>
      </w:pPr>
      <w:r w:rsidRPr="005B3A38">
        <w:rPr>
          <w:b/>
          <w:szCs w:val="22"/>
        </w:rPr>
        <w:t>Методика оценки стоимости услуг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6312"/>
        <w:gridCol w:w="1322"/>
        <w:gridCol w:w="1650"/>
      </w:tblGrid>
      <w:tr w:rsidR="005B3A38" w:rsidRPr="00344E18" w:rsidTr="00442141">
        <w:trPr>
          <w:trHeight w:val="253"/>
        </w:trPr>
        <w:tc>
          <w:tcPr>
            <w:tcW w:w="605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№ п/п</w:t>
            </w:r>
          </w:p>
        </w:tc>
        <w:tc>
          <w:tcPr>
            <w:tcW w:w="631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Наименование работ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Единица измерения</w:t>
            </w:r>
          </w:p>
        </w:tc>
        <w:tc>
          <w:tcPr>
            <w:tcW w:w="1650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Стоимость за единицу измерения руб., без НДС</w:t>
            </w:r>
          </w:p>
        </w:tc>
      </w:tr>
      <w:tr w:rsidR="005B3A38" w:rsidRPr="00344E18" w:rsidTr="00442141">
        <w:trPr>
          <w:trHeight w:val="253"/>
        </w:trPr>
        <w:tc>
          <w:tcPr>
            <w:tcW w:w="605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631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Х</w:t>
            </w:r>
            <w:r w:rsidRPr="003723D5">
              <w:rPr>
                <w:rFonts w:cs="Arial"/>
                <w:szCs w:val="22"/>
              </w:rPr>
              <w:t>имчистка загрязненной нефтепродуктом спецодежды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1 кг</w:t>
            </w:r>
          </w:p>
        </w:tc>
        <w:tc>
          <w:tcPr>
            <w:tcW w:w="1650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253"/>
        </w:trPr>
        <w:tc>
          <w:tcPr>
            <w:tcW w:w="605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9B18F2" w:rsidP="00442141">
            <w:pPr>
              <w:spacing w:before="0"/>
              <w:rPr>
                <w:rFonts w:cs="Arial"/>
              </w:rPr>
            </w:pPr>
            <w:r w:rsidRPr="003723D5">
              <w:rPr>
                <w:rFonts w:cs="Arial"/>
                <w:szCs w:val="22"/>
              </w:rPr>
              <w:t>в т.ч. мелкий ремонт</w:t>
            </w:r>
            <w:r w:rsidR="005B3A38">
              <w:rPr>
                <w:rFonts w:cs="Arial"/>
                <w:szCs w:val="22"/>
              </w:rPr>
              <w:t>: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1650" w:type="dxa"/>
            <w:vMerge w:val="restart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253"/>
        </w:trPr>
        <w:tc>
          <w:tcPr>
            <w:tcW w:w="605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обметать одну петлю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253"/>
        </w:trPr>
        <w:tc>
          <w:tcPr>
            <w:tcW w:w="605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в</w:t>
            </w:r>
            <w:r w:rsidRPr="00344E18">
              <w:rPr>
                <w:rFonts w:cs="Arial"/>
                <w:szCs w:val="22"/>
              </w:rPr>
              <w:t>тачать вставку, заменяя пр</w:t>
            </w:r>
            <w:r>
              <w:rPr>
                <w:rFonts w:cs="Arial"/>
                <w:szCs w:val="22"/>
              </w:rPr>
              <w:t>отертую часть на участке петель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253"/>
        </w:trPr>
        <w:tc>
          <w:tcPr>
            <w:tcW w:w="605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обметать шов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10 см.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253"/>
        </w:trPr>
        <w:tc>
          <w:tcPr>
            <w:tcW w:w="605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п</w:t>
            </w:r>
            <w:r w:rsidRPr="00344E18">
              <w:rPr>
                <w:rFonts w:cs="Arial"/>
                <w:szCs w:val="22"/>
              </w:rPr>
              <w:t>ришить пуговицу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253"/>
        </w:trPr>
        <w:tc>
          <w:tcPr>
            <w:tcW w:w="605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п</w:t>
            </w:r>
            <w:r w:rsidRPr="00344E18">
              <w:rPr>
                <w:rFonts w:cs="Arial"/>
                <w:szCs w:val="22"/>
              </w:rPr>
              <w:t>одшить распоровшийся участок в открытом месте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10 см.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253"/>
        </w:trPr>
        <w:tc>
          <w:tcPr>
            <w:tcW w:w="605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п</w:t>
            </w:r>
            <w:r w:rsidRPr="00344E18">
              <w:rPr>
                <w:rFonts w:cs="Arial"/>
                <w:szCs w:val="22"/>
              </w:rPr>
              <w:t>одшить распоро</w:t>
            </w:r>
            <w:r>
              <w:rPr>
                <w:rFonts w:cs="Arial"/>
                <w:szCs w:val="22"/>
              </w:rPr>
              <w:t>вшийся участок в закрытом месте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10 см.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253"/>
        </w:trPr>
        <w:tc>
          <w:tcPr>
            <w:tcW w:w="605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о</w:t>
            </w:r>
            <w:r w:rsidRPr="00344E18">
              <w:rPr>
                <w:rFonts w:cs="Arial"/>
                <w:szCs w:val="22"/>
              </w:rPr>
              <w:t>кантовать края изделия, де</w:t>
            </w:r>
            <w:r>
              <w:rPr>
                <w:rFonts w:cs="Arial"/>
                <w:szCs w:val="22"/>
              </w:rPr>
              <w:t>тали тесьмой или полоской ткани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10 см.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253"/>
        </w:trPr>
        <w:tc>
          <w:tcPr>
            <w:tcW w:w="605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з</w:t>
            </w:r>
            <w:r w:rsidRPr="00344E18">
              <w:rPr>
                <w:rFonts w:cs="Arial"/>
                <w:szCs w:val="22"/>
              </w:rPr>
              <w:t>аштопать порванный участок издел</w:t>
            </w:r>
            <w:r>
              <w:rPr>
                <w:rFonts w:cs="Arial"/>
                <w:szCs w:val="22"/>
              </w:rPr>
              <w:t>ия, подкладывая ткань с изнанки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кв.дм.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253"/>
        </w:trPr>
        <w:tc>
          <w:tcPr>
            <w:tcW w:w="605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замена молнии до 20 см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253"/>
        </w:trPr>
        <w:tc>
          <w:tcPr>
            <w:tcW w:w="605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FE0AF1">
              <w:rPr>
                <w:rFonts w:cs="Arial"/>
                <w:szCs w:val="22"/>
              </w:rPr>
              <w:t>влажно-тепловая обработка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373"/>
        </w:trPr>
        <w:tc>
          <w:tcPr>
            <w:tcW w:w="605" w:type="dxa"/>
            <w:vAlign w:val="center"/>
          </w:tcPr>
          <w:p w:rsidR="005B3A3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631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Стирка</w:t>
            </w:r>
            <w:r w:rsidRPr="003723D5">
              <w:rPr>
                <w:rFonts w:cs="Arial"/>
                <w:szCs w:val="22"/>
              </w:rPr>
              <w:t xml:space="preserve"> загрязненной нефтепродуктом спецодежды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1 кг</w:t>
            </w:r>
          </w:p>
        </w:tc>
        <w:tc>
          <w:tcPr>
            <w:tcW w:w="1650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373"/>
        </w:trPr>
        <w:tc>
          <w:tcPr>
            <w:tcW w:w="605" w:type="dxa"/>
            <w:vAlign w:val="center"/>
          </w:tcPr>
          <w:p w:rsidR="005B3A3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9B18F2" w:rsidP="00442141">
            <w:pPr>
              <w:spacing w:before="0"/>
              <w:rPr>
                <w:rFonts w:cs="Arial"/>
              </w:rPr>
            </w:pPr>
            <w:r w:rsidRPr="003723D5">
              <w:rPr>
                <w:rFonts w:cs="Arial"/>
                <w:szCs w:val="22"/>
              </w:rPr>
              <w:t>в т.ч. мелкий ремонт</w:t>
            </w:r>
            <w:r w:rsidR="005B3A38">
              <w:rPr>
                <w:rFonts w:cs="Arial"/>
                <w:szCs w:val="22"/>
              </w:rPr>
              <w:t>: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1650" w:type="dxa"/>
            <w:vMerge w:val="restart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373"/>
        </w:trPr>
        <w:tc>
          <w:tcPr>
            <w:tcW w:w="605" w:type="dxa"/>
            <w:vAlign w:val="center"/>
          </w:tcPr>
          <w:p w:rsidR="005B3A3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обметать одну петлю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373"/>
        </w:trPr>
        <w:tc>
          <w:tcPr>
            <w:tcW w:w="605" w:type="dxa"/>
            <w:vAlign w:val="center"/>
          </w:tcPr>
          <w:p w:rsidR="005B3A3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в</w:t>
            </w:r>
            <w:r w:rsidRPr="00344E18">
              <w:rPr>
                <w:rFonts w:cs="Arial"/>
                <w:szCs w:val="22"/>
              </w:rPr>
              <w:t>тачать вставку, заменяя пр</w:t>
            </w:r>
            <w:r>
              <w:rPr>
                <w:rFonts w:cs="Arial"/>
                <w:szCs w:val="22"/>
              </w:rPr>
              <w:t>отертую часть на участке петель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373"/>
        </w:trPr>
        <w:tc>
          <w:tcPr>
            <w:tcW w:w="605" w:type="dxa"/>
            <w:vAlign w:val="center"/>
          </w:tcPr>
          <w:p w:rsidR="005B3A3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обметать шов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10 см.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373"/>
        </w:trPr>
        <w:tc>
          <w:tcPr>
            <w:tcW w:w="605" w:type="dxa"/>
            <w:vAlign w:val="center"/>
          </w:tcPr>
          <w:p w:rsidR="005B3A3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п</w:t>
            </w:r>
            <w:r w:rsidRPr="00344E18">
              <w:rPr>
                <w:rFonts w:cs="Arial"/>
                <w:szCs w:val="22"/>
              </w:rPr>
              <w:t>ришить пуговицу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373"/>
        </w:trPr>
        <w:tc>
          <w:tcPr>
            <w:tcW w:w="605" w:type="dxa"/>
            <w:vAlign w:val="center"/>
          </w:tcPr>
          <w:p w:rsidR="005B3A3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п</w:t>
            </w:r>
            <w:r w:rsidRPr="00344E18">
              <w:rPr>
                <w:rFonts w:cs="Arial"/>
                <w:szCs w:val="22"/>
              </w:rPr>
              <w:t>одшить распоровшийся участок в открытом месте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10 см.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373"/>
        </w:trPr>
        <w:tc>
          <w:tcPr>
            <w:tcW w:w="605" w:type="dxa"/>
            <w:vAlign w:val="center"/>
          </w:tcPr>
          <w:p w:rsidR="005B3A3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п</w:t>
            </w:r>
            <w:r w:rsidRPr="00344E18">
              <w:rPr>
                <w:rFonts w:cs="Arial"/>
                <w:szCs w:val="22"/>
              </w:rPr>
              <w:t>одшить распоро</w:t>
            </w:r>
            <w:r>
              <w:rPr>
                <w:rFonts w:cs="Arial"/>
                <w:szCs w:val="22"/>
              </w:rPr>
              <w:t>вшийся участок в закрытом месте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10 см.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373"/>
        </w:trPr>
        <w:tc>
          <w:tcPr>
            <w:tcW w:w="605" w:type="dxa"/>
            <w:vAlign w:val="center"/>
          </w:tcPr>
          <w:p w:rsidR="005B3A3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о</w:t>
            </w:r>
            <w:r w:rsidRPr="00344E18">
              <w:rPr>
                <w:rFonts w:cs="Arial"/>
                <w:szCs w:val="22"/>
              </w:rPr>
              <w:t>кантовать края изделия, де</w:t>
            </w:r>
            <w:r>
              <w:rPr>
                <w:rFonts w:cs="Arial"/>
                <w:szCs w:val="22"/>
              </w:rPr>
              <w:t>тали тесьмой или полоской ткани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10 см.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373"/>
        </w:trPr>
        <w:tc>
          <w:tcPr>
            <w:tcW w:w="605" w:type="dxa"/>
            <w:vAlign w:val="center"/>
          </w:tcPr>
          <w:p w:rsidR="005B3A3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з</w:t>
            </w:r>
            <w:r w:rsidRPr="00344E18">
              <w:rPr>
                <w:rFonts w:cs="Arial"/>
                <w:szCs w:val="22"/>
              </w:rPr>
              <w:t>аштопать порванный участок издел</w:t>
            </w:r>
            <w:r>
              <w:rPr>
                <w:rFonts w:cs="Arial"/>
                <w:szCs w:val="22"/>
              </w:rPr>
              <w:t>ия, подкладывая ткань с изнанки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кв.дм.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373"/>
        </w:trPr>
        <w:tc>
          <w:tcPr>
            <w:tcW w:w="605" w:type="dxa"/>
            <w:vAlign w:val="center"/>
          </w:tcPr>
          <w:p w:rsidR="005B3A3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замена молнии до 20 см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373"/>
        </w:trPr>
        <w:tc>
          <w:tcPr>
            <w:tcW w:w="605" w:type="dxa"/>
            <w:vAlign w:val="center"/>
          </w:tcPr>
          <w:p w:rsidR="005B3A3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FE0AF1">
              <w:rPr>
                <w:rFonts w:cs="Arial"/>
                <w:szCs w:val="22"/>
              </w:rPr>
              <w:t>влажно-тепловая обработка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373"/>
        </w:trPr>
        <w:tc>
          <w:tcPr>
            <w:tcW w:w="605" w:type="dxa"/>
            <w:vAlign w:val="center"/>
          </w:tcPr>
          <w:p w:rsidR="005B3A3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Индивидуальный ремонт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1650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rPr>
          <w:trHeight w:val="373"/>
        </w:trPr>
        <w:tc>
          <w:tcPr>
            <w:tcW w:w="605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Укоротить, удлинить или отремонтировать рукава с простым оформлением низа.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 w:val="restart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c>
          <w:tcPr>
            <w:tcW w:w="605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Укоротить, удлинить или отремонтировать брюки с простым оформлением низа.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c>
          <w:tcPr>
            <w:tcW w:w="605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Снять накладной карман, заменить подкладку накладного кармана или изготовить накладной карман и соединить его с изделием.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c>
          <w:tcPr>
            <w:tcW w:w="605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Замена сигнальной, эластичной или контактной ленты.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c>
          <w:tcPr>
            <w:tcW w:w="605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6312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У</w:t>
            </w:r>
            <w:r w:rsidRPr="00FE0AF1">
              <w:rPr>
                <w:rFonts w:cs="Arial"/>
                <w:szCs w:val="22"/>
              </w:rPr>
              <w:t>паковк</w:t>
            </w:r>
            <w:r>
              <w:rPr>
                <w:rFonts w:cs="Arial"/>
                <w:szCs w:val="22"/>
              </w:rPr>
              <w:t>а</w:t>
            </w:r>
            <w:r w:rsidRPr="00FE0AF1">
              <w:rPr>
                <w:rFonts w:cs="Arial"/>
                <w:szCs w:val="22"/>
              </w:rPr>
              <w:t xml:space="preserve"> одного пакета спецодежды.</w:t>
            </w:r>
          </w:p>
        </w:tc>
        <w:tc>
          <w:tcPr>
            <w:tcW w:w="1322" w:type="dxa"/>
            <w:vAlign w:val="center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1 шт.</w:t>
            </w:r>
          </w:p>
        </w:tc>
        <w:tc>
          <w:tcPr>
            <w:tcW w:w="1650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  <w:tr w:rsidR="005B3A38" w:rsidRPr="00344E18" w:rsidTr="00442141">
        <w:tc>
          <w:tcPr>
            <w:tcW w:w="605" w:type="dxa"/>
            <w:vAlign w:val="center"/>
          </w:tcPr>
          <w:p w:rsidR="005B3A3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5B3A38" w:rsidRDefault="005B3A38" w:rsidP="005B3A38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ИТОГО по пунктам 1-4</w:t>
            </w:r>
          </w:p>
        </w:tc>
        <w:tc>
          <w:tcPr>
            <w:tcW w:w="1322" w:type="dxa"/>
            <w:vAlign w:val="center"/>
          </w:tcPr>
          <w:p w:rsidR="005B3A38" w:rsidRDefault="005B3A38" w:rsidP="00442141">
            <w:pPr>
              <w:spacing w:before="0"/>
              <w:rPr>
                <w:rFonts w:cs="Arial"/>
              </w:rPr>
            </w:pPr>
          </w:p>
        </w:tc>
        <w:tc>
          <w:tcPr>
            <w:tcW w:w="1650" w:type="dxa"/>
          </w:tcPr>
          <w:p w:rsidR="005B3A38" w:rsidRPr="00344E18" w:rsidRDefault="005B3A38" w:rsidP="00442141">
            <w:pPr>
              <w:spacing w:before="0"/>
              <w:rPr>
                <w:rFonts w:cs="Arial"/>
              </w:rPr>
            </w:pPr>
          </w:p>
        </w:tc>
      </w:tr>
    </w:tbl>
    <w:p w:rsidR="008866C6" w:rsidRPr="00FB21A7" w:rsidRDefault="008866C6" w:rsidP="008866C6">
      <w:pPr>
        <w:autoSpaceDE w:val="0"/>
        <w:autoSpaceDN w:val="0"/>
        <w:adjustRightInd w:val="0"/>
        <w:spacing w:before="0"/>
        <w:ind w:firstLine="567"/>
        <w:jc w:val="center"/>
        <w:rPr>
          <w:rFonts w:cs="Arial"/>
          <w:b/>
          <w:color w:val="FF0000"/>
          <w:sz w:val="16"/>
          <w:szCs w:val="16"/>
        </w:rPr>
      </w:pPr>
    </w:p>
    <w:p w:rsidR="00560A71" w:rsidRPr="001F65B2" w:rsidRDefault="00560A71" w:rsidP="00560A71">
      <w:pPr>
        <w:autoSpaceDE w:val="0"/>
        <w:autoSpaceDN w:val="0"/>
        <w:adjustRightInd w:val="0"/>
        <w:ind w:firstLine="567"/>
        <w:jc w:val="both"/>
        <w:rPr>
          <w:rFonts w:ascii="Arial Narrow" w:hAnsi="Arial Narrow" w:cs="Arial"/>
          <w:sz w:val="20"/>
          <w:szCs w:val="20"/>
        </w:rPr>
      </w:pPr>
    </w:p>
    <w:p w:rsidR="00B71877" w:rsidRDefault="001319DA" w:rsidP="00136A7B">
      <w:pPr>
        <w:spacing w:before="0" w:line="276" w:lineRule="auto"/>
        <w:jc w:val="right"/>
      </w:pPr>
      <w:r>
        <w:br w:type="page"/>
      </w:r>
    </w:p>
    <w:p w:rsidR="00B71877" w:rsidRDefault="00B71877" w:rsidP="00B71877">
      <w:pPr>
        <w:jc w:val="right"/>
        <w:rPr>
          <w:b/>
        </w:rPr>
        <w:sectPr w:rsidR="00B71877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</w:p>
    <w:p w:rsidR="00FB21A7" w:rsidRDefault="00FB21A7">
      <w:pPr>
        <w:spacing w:before="0" w:line="276" w:lineRule="auto"/>
        <w:jc w:val="center"/>
      </w:pPr>
      <w:r>
        <w:br w:type="page"/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FB21A7" w:rsidRPr="00152267" w:rsidTr="0025330A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3506F1">
              <w:rPr>
                <w:rFonts w:ascii="Times New Roman" w:hAnsi="Times New Roman"/>
                <w:b/>
                <w:bCs/>
                <w:sz w:val="24"/>
              </w:rPr>
              <w:lastRenderedPageBreak/>
              <w:t xml:space="preserve">Справка об опыте работы в </w:t>
            </w:r>
            <w:r w:rsidR="00610B50">
              <w:rPr>
                <w:rFonts w:ascii="Times New Roman" w:hAnsi="Times New Roman"/>
                <w:b/>
                <w:bCs/>
                <w:sz w:val="24"/>
              </w:rPr>
              <w:t xml:space="preserve">2012, </w:t>
            </w:r>
            <w:r w:rsidRPr="003506F1">
              <w:rPr>
                <w:rFonts w:ascii="Times New Roman" w:hAnsi="Times New Roman"/>
                <w:b/>
                <w:bCs/>
                <w:sz w:val="24"/>
              </w:rPr>
              <w:t>2013, 2014, 2015</w:t>
            </w:r>
            <w:r w:rsidR="00610B50">
              <w:rPr>
                <w:rFonts w:ascii="Times New Roman" w:hAnsi="Times New Roman"/>
                <w:b/>
                <w:bCs/>
                <w:sz w:val="24"/>
              </w:rPr>
              <w:t>, 2016</w:t>
            </w:r>
            <w:r w:rsidRPr="003506F1">
              <w:rPr>
                <w:rFonts w:ascii="Times New Roman" w:hAnsi="Times New Roman"/>
                <w:b/>
                <w:bCs/>
                <w:sz w:val="24"/>
              </w:rPr>
              <w:t xml:space="preserve"> г.г.</w:t>
            </w:r>
            <w:r w:rsidRPr="00152267">
              <w:rPr>
                <w:rFonts w:ascii="Times New Roman" w:hAnsi="Times New Roman"/>
                <w:b/>
                <w:bCs/>
                <w:sz w:val="24"/>
              </w:rPr>
              <w:t>*</w:t>
            </w:r>
          </w:p>
        </w:tc>
      </w:tr>
      <w:tr w:rsidR="00FB21A7" w:rsidRPr="00152267" w:rsidTr="0025330A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FB21A7" w:rsidRPr="00152267" w:rsidTr="0025330A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FB21A7" w:rsidRPr="00152267" w:rsidTr="0025330A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FB21A7" w:rsidRDefault="00FB21A7" w:rsidP="00FB21A7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FB21A7" w:rsidRPr="009A48A3" w:rsidRDefault="00FB21A7" w:rsidP="00FB21A7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FB21A7" w:rsidRPr="00152267" w:rsidRDefault="00FB21A7" w:rsidP="00FB21A7">
      <w:pPr>
        <w:jc w:val="both"/>
        <w:sectPr w:rsidR="00FB21A7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FB21A7" w:rsidRPr="00152267" w:rsidRDefault="00FB21A7" w:rsidP="00FB21A7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FB21A7" w:rsidRPr="00152267" w:rsidTr="0025330A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FB21A7" w:rsidRPr="00152267" w:rsidTr="0025330A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FB21A7" w:rsidRPr="00152267" w:rsidTr="0025330A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FB21A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FB21A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FB21A7" w:rsidRPr="00152267" w:rsidRDefault="00FB21A7" w:rsidP="00FB21A7">
      <w:pPr>
        <w:jc w:val="center"/>
        <w:rPr>
          <w:rFonts w:ascii="Times New Roman" w:hAnsi="Times New Roman"/>
          <w:sz w:val="24"/>
        </w:rPr>
      </w:pPr>
    </w:p>
    <w:p w:rsidR="00FB21A7" w:rsidRPr="00152267" w:rsidRDefault="00FB21A7" w:rsidP="00FB21A7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FB21A7" w:rsidRPr="00152267" w:rsidRDefault="00FB21A7" w:rsidP="00FB21A7">
      <w:pPr>
        <w:rPr>
          <w:rFonts w:ascii="Times New Roman" w:hAnsi="Times New Roman"/>
          <w:sz w:val="24"/>
        </w:rPr>
      </w:pPr>
    </w:p>
    <w:p w:rsidR="00FB21A7" w:rsidRDefault="00FB21A7" w:rsidP="00FB21A7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FB21A7" w:rsidRDefault="00FB21A7" w:rsidP="00FB21A7">
      <w:pPr>
        <w:rPr>
          <w:rFonts w:ascii="Times New Roman" w:hAnsi="Times New Roman"/>
          <w:sz w:val="24"/>
        </w:rPr>
      </w:pPr>
    </w:p>
    <w:p w:rsidR="00FB21A7" w:rsidRDefault="00FB21A7" w:rsidP="00FB21A7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FB21A7" w:rsidRPr="00152267" w:rsidRDefault="00FB21A7" w:rsidP="00FB21A7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FB21A7" w:rsidRPr="00152267" w:rsidTr="0025330A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21A7" w:rsidRPr="00152267" w:rsidRDefault="00FB21A7" w:rsidP="0025330A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21A7" w:rsidRPr="00152267" w:rsidRDefault="00FB21A7" w:rsidP="0025330A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FB21A7" w:rsidRPr="00152267" w:rsidTr="0025330A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FB21A7" w:rsidRPr="00152267" w:rsidTr="0025330A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FB21A7" w:rsidRPr="00152267" w:rsidTr="0025330A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FB21A7" w:rsidRPr="00152267" w:rsidTr="0025330A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FB21A7" w:rsidRPr="00152267" w:rsidRDefault="00FB21A7" w:rsidP="00FB21A7">
      <w:pPr>
        <w:jc w:val="right"/>
        <w:rPr>
          <w:rFonts w:ascii="Times New Roman" w:hAnsi="Times New Roman"/>
          <w:sz w:val="24"/>
        </w:rPr>
      </w:pPr>
    </w:p>
    <w:p w:rsidR="00FB21A7" w:rsidRDefault="00FB21A7" w:rsidP="00FB21A7"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p w:rsidR="00D722E9" w:rsidRDefault="00D722E9" w:rsidP="00132B25"/>
    <w:sectPr w:rsidR="00D722E9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18B" w:rsidRDefault="00B2618B" w:rsidP="00FB07D9">
      <w:pPr>
        <w:spacing w:before="0"/>
      </w:pPr>
      <w:r>
        <w:separator/>
      </w:r>
    </w:p>
  </w:endnote>
  <w:endnote w:type="continuationSeparator" w:id="0">
    <w:p w:rsidR="00B2618B" w:rsidRDefault="00B2618B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30A" w:rsidRDefault="0025330A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18B" w:rsidRDefault="00B2618B" w:rsidP="00FB07D9">
      <w:pPr>
        <w:spacing w:before="0"/>
      </w:pPr>
      <w:r>
        <w:separator/>
      </w:r>
    </w:p>
  </w:footnote>
  <w:footnote w:type="continuationSeparator" w:id="0">
    <w:p w:rsidR="00B2618B" w:rsidRDefault="00B2618B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1624553"/>
    <w:multiLevelType w:val="hybridMultilevel"/>
    <w:tmpl w:val="842E482E"/>
    <w:lvl w:ilvl="0" w:tplc="B7082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BD08AA"/>
    <w:multiLevelType w:val="hybridMultilevel"/>
    <w:tmpl w:val="AE94E8D4"/>
    <w:lvl w:ilvl="0" w:tplc="2B026D1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0" w15:restartNumberingAfterBreak="0">
    <w:nsid w:val="1FB05ABB"/>
    <w:multiLevelType w:val="hybridMultilevel"/>
    <w:tmpl w:val="E77E80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 w15:restartNumberingAfterBreak="0">
    <w:nsid w:val="3757363E"/>
    <w:multiLevelType w:val="hybridMultilevel"/>
    <w:tmpl w:val="6A42BCF0"/>
    <w:lvl w:ilvl="0" w:tplc="B7082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994D4D"/>
    <w:multiLevelType w:val="multilevel"/>
    <w:tmpl w:val="6FF803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849"/>
    <w:multiLevelType w:val="multilevel"/>
    <w:tmpl w:val="F0AA70D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F052FAA"/>
    <w:multiLevelType w:val="hybridMultilevel"/>
    <w:tmpl w:val="0E16D7D2"/>
    <w:lvl w:ilvl="0" w:tplc="299CCB12">
      <w:start w:val="1"/>
      <w:numFmt w:val="decimal"/>
      <w:isLgl/>
      <w:lvlText w:val="6.%1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8"/>
  </w:num>
  <w:num w:numId="2">
    <w:abstractNumId w:val="20"/>
  </w:num>
  <w:num w:numId="3">
    <w:abstractNumId w:val="0"/>
  </w:num>
  <w:num w:numId="4">
    <w:abstractNumId w:val="2"/>
  </w:num>
  <w:num w:numId="5">
    <w:abstractNumId w:val="16"/>
  </w:num>
  <w:num w:numId="6">
    <w:abstractNumId w:val="11"/>
  </w:num>
  <w:num w:numId="7">
    <w:abstractNumId w:val="12"/>
  </w:num>
  <w:num w:numId="8">
    <w:abstractNumId w:val="13"/>
  </w:num>
  <w:num w:numId="9">
    <w:abstractNumId w:val="9"/>
  </w:num>
  <w:num w:numId="10">
    <w:abstractNumId w:val="21"/>
  </w:num>
  <w:num w:numId="11">
    <w:abstractNumId w:val="1"/>
  </w:num>
  <w:num w:numId="12">
    <w:abstractNumId w:val="3"/>
  </w:num>
  <w:num w:numId="13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</w:num>
  <w:num w:numId="16">
    <w:abstractNumId w:val="7"/>
  </w:num>
  <w:num w:numId="17">
    <w:abstractNumId w:val="19"/>
  </w:num>
  <w:num w:numId="18">
    <w:abstractNumId w:val="15"/>
  </w:num>
  <w:num w:numId="19">
    <w:abstractNumId w:val="17"/>
  </w:num>
  <w:num w:numId="20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0E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A1C"/>
    <w:rsid w:val="00035C2E"/>
    <w:rsid w:val="00035DD1"/>
    <w:rsid w:val="00035E77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83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C43"/>
    <w:rsid w:val="00057EAC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6D7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73D"/>
    <w:rsid w:val="000D282E"/>
    <w:rsid w:val="000D3335"/>
    <w:rsid w:val="000D366C"/>
    <w:rsid w:val="000D3F0D"/>
    <w:rsid w:val="000D4A0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6F0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4521"/>
    <w:rsid w:val="001149A2"/>
    <w:rsid w:val="00114B6D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9DA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A7B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3A60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C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93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2B2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480F"/>
    <w:rsid w:val="001F5679"/>
    <w:rsid w:val="001F5DCC"/>
    <w:rsid w:val="001F6A72"/>
    <w:rsid w:val="001F71E0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7C4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24"/>
    <w:rsid w:val="00207EF2"/>
    <w:rsid w:val="00210024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30A"/>
    <w:rsid w:val="002534F6"/>
    <w:rsid w:val="00253539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D15"/>
    <w:rsid w:val="00296F5F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B50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69F"/>
    <w:rsid w:val="002B576B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66E"/>
    <w:rsid w:val="00301CB5"/>
    <w:rsid w:val="00301FF4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11C"/>
    <w:rsid w:val="003153DE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49E0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32F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3E8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78B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5650"/>
    <w:rsid w:val="003B58F4"/>
    <w:rsid w:val="003B59C5"/>
    <w:rsid w:val="003B60E8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6EF"/>
    <w:rsid w:val="00410CE7"/>
    <w:rsid w:val="00410CFD"/>
    <w:rsid w:val="004110A7"/>
    <w:rsid w:val="00411535"/>
    <w:rsid w:val="004115C4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0D7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871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C70"/>
    <w:rsid w:val="004C6D10"/>
    <w:rsid w:val="004C70B0"/>
    <w:rsid w:val="004C7352"/>
    <w:rsid w:val="004C7787"/>
    <w:rsid w:val="004C7C7D"/>
    <w:rsid w:val="004D0350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6F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4354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25F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B2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A71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C2B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3E90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38"/>
    <w:rsid w:val="005B3A70"/>
    <w:rsid w:val="005B3C90"/>
    <w:rsid w:val="005B4C2D"/>
    <w:rsid w:val="005B4D4C"/>
    <w:rsid w:val="005B4D94"/>
    <w:rsid w:val="005B4FE0"/>
    <w:rsid w:val="005B50E9"/>
    <w:rsid w:val="005B57C5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2953"/>
    <w:rsid w:val="005F2B17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10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B50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9DD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1F57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0D"/>
    <w:rsid w:val="00693FAE"/>
    <w:rsid w:val="006947CA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2F2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426"/>
    <w:rsid w:val="00712930"/>
    <w:rsid w:val="00713E7A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3C8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1E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303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900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296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6BF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23AB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4F01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57CC9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6C6"/>
    <w:rsid w:val="0088678C"/>
    <w:rsid w:val="0089033E"/>
    <w:rsid w:val="00890533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34F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1B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2DF"/>
    <w:rsid w:val="009433A5"/>
    <w:rsid w:val="0094353A"/>
    <w:rsid w:val="009437BC"/>
    <w:rsid w:val="00943C04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4BA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D9E"/>
    <w:rsid w:val="00985EF4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684F"/>
    <w:rsid w:val="00997C3B"/>
    <w:rsid w:val="009A0835"/>
    <w:rsid w:val="009A0EBB"/>
    <w:rsid w:val="009A1039"/>
    <w:rsid w:val="009A132A"/>
    <w:rsid w:val="009A25A2"/>
    <w:rsid w:val="009A296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8F2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5EAC"/>
    <w:rsid w:val="009B5FD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8C"/>
    <w:rsid w:val="009D5DEE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769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2C35"/>
    <w:rsid w:val="00A337A9"/>
    <w:rsid w:val="00A33D7B"/>
    <w:rsid w:val="00A340B6"/>
    <w:rsid w:val="00A34FA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7E0"/>
    <w:rsid w:val="00A52E25"/>
    <w:rsid w:val="00A5321A"/>
    <w:rsid w:val="00A53538"/>
    <w:rsid w:val="00A54190"/>
    <w:rsid w:val="00A54201"/>
    <w:rsid w:val="00A54AD5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44B"/>
    <w:rsid w:val="00A607BB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4608"/>
    <w:rsid w:val="00AB50F4"/>
    <w:rsid w:val="00AB6250"/>
    <w:rsid w:val="00AB63CD"/>
    <w:rsid w:val="00AB6425"/>
    <w:rsid w:val="00AB6715"/>
    <w:rsid w:val="00AB69D3"/>
    <w:rsid w:val="00AB70FE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E7B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80D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ED0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18B"/>
    <w:rsid w:val="00B263CF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3A3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406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6FED"/>
    <w:rsid w:val="00BB718D"/>
    <w:rsid w:val="00BB71F9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43E"/>
    <w:rsid w:val="00BF6C25"/>
    <w:rsid w:val="00BF77E7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2D5"/>
    <w:rsid w:val="00C713FC"/>
    <w:rsid w:val="00C7145B"/>
    <w:rsid w:val="00C71534"/>
    <w:rsid w:val="00C7190E"/>
    <w:rsid w:val="00C72236"/>
    <w:rsid w:val="00C72530"/>
    <w:rsid w:val="00C726D3"/>
    <w:rsid w:val="00C727AB"/>
    <w:rsid w:val="00C72C9F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775"/>
    <w:rsid w:val="00CA28F1"/>
    <w:rsid w:val="00CA3007"/>
    <w:rsid w:val="00CA303E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2EB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40B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220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5DF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23F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73F"/>
    <w:rsid w:val="00D63F06"/>
    <w:rsid w:val="00D63FCD"/>
    <w:rsid w:val="00D6472E"/>
    <w:rsid w:val="00D65244"/>
    <w:rsid w:val="00D65255"/>
    <w:rsid w:val="00D65531"/>
    <w:rsid w:val="00D65B72"/>
    <w:rsid w:val="00D660F9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C19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DAC"/>
    <w:rsid w:val="00DB0F6E"/>
    <w:rsid w:val="00DB145D"/>
    <w:rsid w:val="00DB1ED6"/>
    <w:rsid w:val="00DB1FDE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6F37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1E03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665"/>
    <w:rsid w:val="00DF1F30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BEA"/>
    <w:rsid w:val="00E04C07"/>
    <w:rsid w:val="00E054F9"/>
    <w:rsid w:val="00E05EEC"/>
    <w:rsid w:val="00E0657B"/>
    <w:rsid w:val="00E06617"/>
    <w:rsid w:val="00E07284"/>
    <w:rsid w:val="00E07440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4D09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390"/>
    <w:rsid w:val="00E81D90"/>
    <w:rsid w:val="00E81F94"/>
    <w:rsid w:val="00E82676"/>
    <w:rsid w:val="00E828A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6C03"/>
    <w:rsid w:val="00EA7602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655"/>
    <w:rsid w:val="00ED174A"/>
    <w:rsid w:val="00ED1C04"/>
    <w:rsid w:val="00ED1EF7"/>
    <w:rsid w:val="00ED237F"/>
    <w:rsid w:val="00ED24C9"/>
    <w:rsid w:val="00ED25EC"/>
    <w:rsid w:val="00ED29F3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AD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68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48C8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05E5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5EC6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6ED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42D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1C0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21A7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5C95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52B"/>
    <w:rsid w:val="00FE7674"/>
    <w:rsid w:val="00FE781F"/>
    <w:rsid w:val="00FF052E"/>
    <w:rsid w:val="00FF057F"/>
    <w:rsid w:val="00FF07D4"/>
    <w:rsid w:val="00FF0D2B"/>
    <w:rsid w:val="00FF22E9"/>
    <w:rsid w:val="00FF23CF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B95CD7-712D-4791-A02A-377067FBF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customStyle="1" w:styleId="aff6">
    <w:name w:val="Заголовок сообщения (текст)"/>
    <w:rsid w:val="00671F57"/>
    <w:rPr>
      <w:rFonts w:ascii="Arial Black" w:hAnsi="Arial Black"/>
      <w:spacing w:val="-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13</Pages>
  <Words>2728</Words>
  <Characters>15554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Кириллова Надежда Владимировна</cp:lastModifiedBy>
  <cp:revision>78</cp:revision>
  <cp:lastPrinted>2016-09-08T09:48:00Z</cp:lastPrinted>
  <dcterms:created xsi:type="dcterms:W3CDTF">2016-08-29T13:00:00Z</dcterms:created>
  <dcterms:modified xsi:type="dcterms:W3CDTF">2016-09-22T11:52:00Z</dcterms:modified>
</cp:coreProperties>
</file>